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26"/>
        <w:jc w:val="center"/>
        <w:rPr>
          <w:rFonts w:ascii="Times New Roman"/>
          <w:b/>
          <w:bCs/>
          <w:kern w:val="2"/>
          <w:sz w:val="44"/>
          <w:szCs w:val="44"/>
          <w:lang w:val="zh-CN"/>
        </w:rPr>
      </w:pPr>
    </w:p>
    <w:p>
      <w:pPr>
        <w:ind w:right="-26"/>
        <w:jc w:val="center"/>
        <w:rPr>
          <w:rFonts w:ascii="Times New Roman"/>
          <w:b/>
          <w:bCs/>
          <w:kern w:val="2"/>
          <w:sz w:val="44"/>
          <w:szCs w:val="44"/>
          <w:lang w:val="zh-CN"/>
        </w:rPr>
      </w:pPr>
    </w:p>
    <w:p>
      <w:pPr>
        <w:ind w:right="-26"/>
        <w:jc w:val="center"/>
        <w:rPr>
          <w:rFonts w:ascii="Times New Roman"/>
          <w:b/>
          <w:bCs/>
          <w:kern w:val="2"/>
          <w:sz w:val="44"/>
          <w:szCs w:val="44"/>
          <w:lang w:val="zh-CN"/>
        </w:rPr>
      </w:pPr>
    </w:p>
    <w:p>
      <w:pPr>
        <w:autoSpaceDE/>
        <w:autoSpaceDN/>
        <w:spacing w:before="100" w:line="600" w:lineRule="exact"/>
        <w:jc w:val="center"/>
        <w:rPr>
          <w:rFonts w:ascii="Times New Roman" w:eastAsia="黑体" w:cs="黑体"/>
          <w:kern w:val="2"/>
          <w:sz w:val="44"/>
          <w:szCs w:val="44"/>
        </w:rPr>
      </w:pPr>
      <w:bookmarkStart w:id="0" w:name="_Toc7771"/>
      <w:bookmarkStart w:id="1" w:name="_Toc31214"/>
      <w:bookmarkStart w:id="2" w:name="_Toc11495"/>
      <w:r>
        <w:rPr>
          <w:rFonts w:hint="eastAsia" w:ascii="Times New Roman" w:eastAsia="黑体" w:cs="黑体"/>
          <w:kern w:val="2"/>
          <w:sz w:val="44"/>
          <w:szCs w:val="44"/>
          <w:lang w:val="en-US" w:eastAsia="zh-CN"/>
        </w:rPr>
        <w:t>东莞市水务集团建设管理有限公司</w:t>
      </w:r>
      <w:r>
        <w:rPr>
          <w:rFonts w:hint="eastAsia" w:ascii="Times New Roman" w:eastAsia="黑体" w:cs="黑体"/>
          <w:kern w:val="2"/>
          <w:sz w:val="44"/>
          <w:szCs w:val="44"/>
        </w:rPr>
        <w:t>2024年第二季度电器采购项目</w:t>
      </w:r>
    </w:p>
    <w:p>
      <w:pPr>
        <w:autoSpaceDE/>
        <w:autoSpaceDN/>
        <w:spacing w:before="100" w:line="600" w:lineRule="exact"/>
        <w:jc w:val="center"/>
        <w:rPr>
          <w:rFonts w:ascii="黑体" w:hAnsi="黑体" w:eastAsia="黑体" w:cs="黑体"/>
          <w:kern w:val="2"/>
          <w:sz w:val="44"/>
          <w:szCs w:val="44"/>
          <w:lang w:val="zh-CN"/>
        </w:rPr>
      </w:pPr>
      <w:r>
        <w:rPr>
          <w:rFonts w:hint="eastAsia" w:ascii="Times New Roman" w:eastAsia="黑体" w:cs="黑体"/>
          <w:kern w:val="2"/>
          <w:sz w:val="44"/>
          <w:szCs w:val="44"/>
          <w:lang w:val="zh-CN"/>
        </w:rPr>
        <w:t>询价文件</w:t>
      </w:r>
      <w:bookmarkEnd w:id="0"/>
      <w:bookmarkEnd w:id="1"/>
      <w:bookmarkEnd w:id="2"/>
    </w:p>
    <w:p>
      <w:pPr>
        <w:ind w:right="-26"/>
        <w:jc w:val="center"/>
        <w:rPr>
          <w:rFonts w:ascii="Times New Roman"/>
          <w:b/>
          <w:bCs/>
          <w:kern w:val="2"/>
          <w:sz w:val="32"/>
          <w:szCs w:val="32"/>
          <w:lang w:val="zh-CN"/>
        </w:rPr>
      </w:pPr>
    </w:p>
    <w:p>
      <w:pPr>
        <w:ind w:right="-26"/>
        <w:jc w:val="center"/>
        <w:rPr>
          <w:rFonts w:ascii="Times New Roman"/>
          <w:b/>
          <w:bCs/>
          <w:kern w:val="2"/>
          <w:sz w:val="44"/>
          <w:szCs w:val="44"/>
          <w:lang w:val="zh-CN"/>
        </w:rPr>
      </w:pPr>
    </w:p>
    <w:p>
      <w:pPr>
        <w:ind w:right="-26"/>
        <w:jc w:val="center"/>
        <w:rPr>
          <w:rFonts w:ascii="Times New Roman"/>
          <w:b/>
          <w:bCs/>
          <w:kern w:val="2"/>
          <w:sz w:val="44"/>
          <w:szCs w:val="44"/>
          <w:lang w:val="zh-CN"/>
        </w:rPr>
      </w:pPr>
    </w:p>
    <w:p>
      <w:pPr>
        <w:ind w:right="-26"/>
        <w:rPr>
          <w:rFonts w:ascii="Times New Roman"/>
          <w:b/>
          <w:bCs/>
          <w:kern w:val="2"/>
          <w:sz w:val="44"/>
          <w:szCs w:val="44"/>
          <w:lang w:val="zh-CN"/>
        </w:rPr>
      </w:pPr>
    </w:p>
    <w:p>
      <w:pPr>
        <w:ind w:right="-26"/>
        <w:jc w:val="center"/>
        <w:rPr>
          <w:rFonts w:ascii="Times New Roman"/>
          <w:b/>
          <w:bCs/>
          <w:kern w:val="2"/>
          <w:sz w:val="44"/>
          <w:szCs w:val="44"/>
          <w:lang w:val="zh-CN"/>
        </w:rPr>
      </w:pPr>
    </w:p>
    <w:p>
      <w:pPr>
        <w:ind w:right="-26"/>
        <w:jc w:val="center"/>
        <w:rPr>
          <w:rFonts w:ascii="Times New Roman"/>
          <w:b/>
          <w:bCs/>
          <w:kern w:val="2"/>
          <w:sz w:val="44"/>
          <w:szCs w:val="44"/>
          <w:lang w:val="zh-CN"/>
        </w:rPr>
      </w:pPr>
    </w:p>
    <w:p>
      <w:pPr>
        <w:ind w:right="-26"/>
        <w:jc w:val="center"/>
        <w:rPr>
          <w:rFonts w:ascii="Times New Roman"/>
          <w:b/>
          <w:bCs/>
          <w:kern w:val="2"/>
          <w:sz w:val="44"/>
          <w:szCs w:val="44"/>
          <w:lang w:val="zh-CN"/>
        </w:rPr>
      </w:pPr>
    </w:p>
    <w:p>
      <w:pPr>
        <w:spacing w:line="700" w:lineRule="exact"/>
        <w:jc w:val="center"/>
        <w:rPr>
          <w:rFonts w:ascii="Times New Roman"/>
          <w:b/>
          <w:bCs/>
          <w:sz w:val="32"/>
          <w:szCs w:val="32"/>
        </w:rPr>
      </w:pPr>
      <w:bookmarkStart w:id="3" w:name="_Toc31708"/>
      <w:bookmarkStart w:id="4" w:name="_Toc23775"/>
      <w:bookmarkStart w:id="5" w:name="_Toc18819"/>
      <w:bookmarkStart w:id="6" w:name="_Hlk26971294"/>
      <w:r>
        <w:rPr>
          <w:rFonts w:hint="eastAsia" w:ascii="Times New Roman"/>
          <w:b/>
          <w:bCs/>
          <w:spacing w:val="28"/>
          <w:sz w:val="32"/>
          <w:szCs w:val="32"/>
        </w:rPr>
        <w:t>东莞市水务集团建设管理有限公司</w:t>
      </w:r>
      <w:bookmarkEnd w:id="3"/>
      <w:bookmarkEnd w:id="4"/>
      <w:bookmarkEnd w:id="5"/>
    </w:p>
    <w:bookmarkEnd w:id="6"/>
    <w:p>
      <w:pPr>
        <w:spacing w:after="156" w:afterLines="50" w:line="360" w:lineRule="auto"/>
        <w:jc w:val="center"/>
        <w:rPr>
          <w:rFonts w:ascii="Times New Roman"/>
          <w:b/>
          <w:bCs/>
          <w:kern w:val="2"/>
          <w:sz w:val="32"/>
          <w:szCs w:val="32"/>
          <w:lang w:val="zh-CN"/>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r>
        <w:rPr>
          <w:rFonts w:hint="eastAsia" w:ascii="Times New Roman"/>
          <w:b/>
          <w:bCs/>
          <w:kern w:val="2"/>
          <w:sz w:val="32"/>
          <w:szCs w:val="32"/>
          <w:lang w:val="zh-CN"/>
        </w:rPr>
        <w:t>202</w:t>
      </w:r>
      <w:r>
        <w:rPr>
          <w:rFonts w:hint="eastAsia" w:ascii="Times New Roman"/>
          <w:b/>
          <w:bCs/>
          <w:kern w:val="2"/>
          <w:sz w:val="32"/>
          <w:szCs w:val="32"/>
        </w:rPr>
        <w:t>4</w:t>
      </w:r>
      <w:r>
        <w:rPr>
          <w:rFonts w:hint="eastAsia" w:ascii="Times New Roman"/>
          <w:b/>
          <w:bCs/>
          <w:kern w:val="2"/>
          <w:sz w:val="32"/>
          <w:szCs w:val="32"/>
          <w:lang w:val="zh-CN"/>
        </w:rPr>
        <w:t>年</w:t>
      </w:r>
      <w:r>
        <w:rPr>
          <w:rFonts w:hint="eastAsia" w:ascii="Times New Roman"/>
          <w:b/>
          <w:bCs/>
          <w:kern w:val="2"/>
          <w:sz w:val="32"/>
          <w:szCs w:val="32"/>
        </w:rPr>
        <w:t>7月</w:t>
      </w:r>
      <w:r>
        <w:rPr>
          <w:rFonts w:hint="eastAsia" w:ascii="Times New Roman"/>
          <w:b/>
          <w:bCs/>
          <w:kern w:val="2"/>
          <w:sz w:val="32"/>
          <w:szCs w:val="32"/>
          <w:lang w:val="en-US" w:eastAsia="zh-CN"/>
        </w:rPr>
        <w:t>22</w:t>
      </w:r>
      <w:r>
        <w:rPr>
          <w:rFonts w:hint="eastAsia" w:ascii="Times New Roman"/>
          <w:b/>
          <w:bCs/>
          <w:kern w:val="2"/>
          <w:sz w:val="32"/>
          <w:szCs w:val="32"/>
        </w:rPr>
        <w:t>日</w:t>
      </w:r>
    </w:p>
    <w:p>
      <w:pPr>
        <w:jc w:val="center"/>
        <w:rPr>
          <w:b/>
          <w:bCs/>
          <w:sz w:val="48"/>
          <w:szCs w:val="48"/>
        </w:rPr>
      </w:pPr>
      <w:r>
        <w:rPr>
          <w:rFonts w:hAnsi="宋体"/>
          <w:b/>
          <w:bCs/>
          <w:sz w:val="40"/>
          <w:szCs w:val="48"/>
        </w:rPr>
        <w:t>目录</w:t>
      </w:r>
    </w:p>
    <w:p>
      <w:pPr>
        <w:pStyle w:val="59"/>
        <w:tabs>
          <w:tab w:val="right" w:leader="dot" w:pos="8306"/>
        </w:tabs>
        <w:rPr>
          <w:sz w:val="28"/>
          <w:szCs w:val="28"/>
        </w:rPr>
      </w:pPr>
      <w:r>
        <w:rPr>
          <w:rFonts w:eastAsia="仿宋"/>
          <w:b/>
          <w:bCs/>
          <w:spacing w:val="28"/>
          <w:sz w:val="40"/>
          <w:szCs w:val="40"/>
        </w:rPr>
        <w:fldChar w:fldCharType="begin"/>
      </w:r>
      <w:r>
        <w:rPr>
          <w:rFonts w:eastAsia="仿宋"/>
          <w:b/>
          <w:bCs/>
          <w:spacing w:val="28"/>
          <w:sz w:val="40"/>
          <w:szCs w:val="40"/>
        </w:rPr>
        <w:instrText xml:space="preserve">TOC \o "1-1" \h \u </w:instrText>
      </w:r>
      <w:r>
        <w:rPr>
          <w:rFonts w:eastAsia="仿宋"/>
          <w:b/>
          <w:bCs/>
          <w:spacing w:val="28"/>
          <w:sz w:val="40"/>
          <w:szCs w:val="40"/>
        </w:rPr>
        <w:fldChar w:fldCharType="separate"/>
      </w:r>
      <w:r>
        <w:fldChar w:fldCharType="begin"/>
      </w:r>
      <w:r>
        <w:instrText xml:space="preserve"> HYPERLINK \l "_Toc10460" </w:instrText>
      </w:r>
      <w:r>
        <w:fldChar w:fldCharType="separate"/>
      </w:r>
      <w:r>
        <w:rPr>
          <w:rFonts w:hint="eastAsia"/>
          <w:bCs/>
          <w:sz w:val="28"/>
          <w:szCs w:val="48"/>
        </w:rPr>
        <w:t xml:space="preserve">第一章 </w:t>
      </w:r>
      <w:r>
        <w:rPr>
          <w:rFonts w:hint="eastAsia"/>
          <w:sz w:val="28"/>
          <w:szCs w:val="48"/>
        </w:rPr>
        <w:t>询价邀请函</w:t>
      </w:r>
      <w:r>
        <w:rPr>
          <w:sz w:val="28"/>
          <w:szCs w:val="28"/>
        </w:rPr>
        <w:tab/>
      </w:r>
      <w:r>
        <w:rPr>
          <w:sz w:val="28"/>
          <w:szCs w:val="28"/>
        </w:rPr>
        <w:fldChar w:fldCharType="begin"/>
      </w:r>
      <w:r>
        <w:rPr>
          <w:sz w:val="28"/>
          <w:szCs w:val="28"/>
        </w:rPr>
        <w:instrText xml:space="preserve"> PAGEREF _Toc10460 \h </w:instrText>
      </w:r>
      <w:r>
        <w:rPr>
          <w:sz w:val="28"/>
          <w:szCs w:val="28"/>
        </w:rPr>
        <w:fldChar w:fldCharType="separate"/>
      </w:r>
      <w:r>
        <w:rPr>
          <w:sz w:val="28"/>
          <w:szCs w:val="28"/>
        </w:rPr>
        <w:t>3</w:t>
      </w:r>
      <w:r>
        <w:rPr>
          <w:sz w:val="28"/>
          <w:szCs w:val="28"/>
        </w:rPr>
        <w:fldChar w:fldCharType="end"/>
      </w:r>
      <w:r>
        <w:rPr>
          <w:sz w:val="28"/>
          <w:szCs w:val="28"/>
        </w:rPr>
        <w:fldChar w:fldCharType="end"/>
      </w:r>
    </w:p>
    <w:p>
      <w:pPr>
        <w:pStyle w:val="59"/>
        <w:tabs>
          <w:tab w:val="right" w:leader="dot" w:pos="8306"/>
        </w:tabs>
        <w:rPr>
          <w:rFonts w:hint="eastAsia" w:eastAsia="宋体"/>
          <w:sz w:val="28"/>
          <w:szCs w:val="28"/>
          <w:lang w:eastAsia="zh-CN"/>
        </w:rPr>
      </w:pPr>
      <w:r>
        <w:fldChar w:fldCharType="begin"/>
      </w:r>
      <w:r>
        <w:instrText xml:space="preserve"> HYPERLINK \l "_Toc17776" </w:instrText>
      </w:r>
      <w:r>
        <w:fldChar w:fldCharType="separate"/>
      </w:r>
      <w:r>
        <w:rPr>
          <w:rFonts w:hint="eastAsia"/>
          <w:bCs/>
          <w:sz w:val="28"/>
          <w:szCs w:val="48"/>
        </w:rPr>
        <w:t xml:space="preserve">第二章 </w:t>
      </w:r>
      <w:r>
        <w:rPr>
          <w:rFonts w:hint="eastAsia"/>
          <w:sz w:val="28"/>
          <w:szCs w:val="48"/>
        </w:rPr>
        <w:t>用户需求书</w:t>
      </w:r>
      <w:r>
        <w:rPr>
          <w:sz w:val="28"/>
          <w:szCs w:val="28"/>
        </w:rPr>
        <w:tab/>
      </w:r>
      <w:r>
        <w:rPr>
          <w:sz w:val="28"/>
          <w:szCs w:val="28"/>
        </w:rPr>
        <w:fldChar w:fldCharType="end"/>
      </w:r>
      <w:r>
        <w:rPr>
          <w:rFonts w:hint="eastAsia"/>
          <w:sz w:val="28"/>
          <w:szCs w:val="28"/>
          <w:lang w:val="en-US" w:eastAsia="zh-CN"/>
        </w:rPr>
        <w:t>5</w:t>
      </w:r>
    </w:p>
    <w:p>
      <w:pPr>
        <w:pStyle w:val="59"/>
        <w:tabs>
          <w:tab w:val="right" w:leader="dot" w:pos="8306"/>
        </w:tabs>
        <w:rPr>
          <w:sz w:val="28"/>
          <w:szCs w:val="28"/>
        </w:rPr>
      </w:pPr>
      <w:r>
        <w:fldChar w:fldCharType="begin"/>
      </w:r>
      <w:r>
        <w:instrText xml:space="preserve"> HYPERLINK \l "_Toc21448" </w:instrText>
      </w:r>
      <w:r>
        <w:fldChar w:fldCharType="separate"/>
      </w:r>
      <w:r>
        <w:rPr>
          <w:rFonts w:hint="eastAsia"/>
          <w:bCs/>
          <w:sz w:val="28"/>
          <w:szCs w:val="48"/>
        </w:rPr>
        <w:t>第三章 合同条款</w:t>
      </w:r>
      <w:r>
        <w:rPr>
          <w:sz w:val="28"/>
          <w:szCs w:val="28"/>
        </w:rPr>
        <w:tab/>
      </w:r>
      <w:r>
        <w:rPr>
          <w:sz w:val="28"/>
          <w:szCs w:val="28"/>
        </w:rPr>
        <w:fldChar w:fldCharType="end"/>
      </w:r>
      <w:r>
        <w:rPr>
          <w:rFonts w:hint="eastAsia"/>
          <w:sz w:val="28"/>
          <w:szCs w:val="28"/>
          <w:lang w:val="en-US" w:eastAsia="zh-CN"/>
        </w:rPr>
        <w:t>9</w:t>
      </w:r>
      <w:r>
        <w:fldChar w:fldCharType="begin"/>
      </w:r>
      <w:r>
        <w:instrText xml:space="preserve"> HYPERLINK \l "_Toc30077" </w:instrText>
      </w:r>
      <w:r>
        <w:fldChar w:fldCharType="separate"/>
      </w:r>
      <w:r>
        <w:fldChar w:fldCharType="end"/>
      </w:r>
    </w:p>
    <w:p>
      <w:pPr>
        <w:pStyle w:val="59"/>
        <w:tabs>
          <w:tab w:val="right" w:leader="dot" w:pos="8306"/>
        </w:tabs>
        <w:rPr>
          <w:rFonts w:hint="default" w:eastAsia="仿宋"/>
          <w:sz w:val="28"/>
          <w:szCs w:val="28"/>
          <w:lang w:val="en-US" w:eastAsia="zh-CN"/>
        </w:rPr>
      </w:pPr>
      <w:r>
        <w:fldChar w:fldCharType="begin"/>
      </w:r>
      <w:r>
        <w:instrText xml:space="preserve"> HYPERLINK \l "_Toc22260" </w:instrText>
      </w:r>
      <w:r>
        <w:fldChar w:fldCharType="separate"/>
      </w:r>
      <w:r>
        <w:rPr>
          <w:rFonts w:hint="eastAsia"/>
          <w:sz w:val="28"/>
          <w:szCs w:val="48"/>
        </w:rPr>
        <w:t>第四章 报价须知</w:t>
      </w:r>
      <w:r>
        <w:rPr>
          <w:sz w:val="28"/>
          <w:szCs w:val="28"/>
        </w:rPr>
        <w:tab/>
      </w:r>
      <w:r>
        <w:rPr>
          <w:sz w:val="28"/>
          <w:szCs w:val="28"/>
        </w:rPr>
        <w:fldChar w:fldCharType="end"/>
      </w:r>
      <w:r>
        <w:rPr>
          <w:rFonts w:hint="eastAsia" w:eastAsia="仿宋"/>
          <w:sz w:val="28"/>
          <w:szCs w:val="28"/>
          <w:lang w:val="en-US" w:eastAsia="zh-CN"/>
        </w:rPr>
        <w:t>28</w:t>
      </w:r>
    </w:p>
    <w:p>
      <w:pPr>
        <w:pStyle w:val="59"/>
        <w:tabs>
          <w:tab w:val="right" w:leader="dot" w:pos="8306"/>
        </w:tabs>
        <w:rPr>
          <w:rFonts w:hint="default" w:eastAsia="仿宋"/>
          <w:sz w:val="28"/>
          <w:szCs w:val="28"/>
          <w:lang w:val="en-US" w:eastAsia="zh-CN"/>
        </w:rPr>
      </w:pPr>
      <w:r>
        <w:fldChar w:fldCharType="begin"/>
      </w:r>
      <w:r>
        <w:instrText xml:space="preserve"> HYPERLINK \l "_Toc7081" </w:instrText>
      </w:r>
      <w:r>
        <w:fldChar w:fldCharType="separate"/>
      </w:r>
      <w:r>
        <w:rPr>
          <w:rFonts w:hint="eastAsia"/>
          <w:sz w:val="28"/>
          <w:szCs w:val="48"/>
        </w:rPr>
        <w:t>第五章 报价文件（格式）</w:t>
      </w:r>
      <w:r>
        <w:rPr>
          <w:sz w:val="28"/>
          <w:szCs w:val="28"/>
        </w:rPr>
        <w:tab/>
      </w:r>
      <w:r>
        <w:rPr>
          <w:sz w:val="28"/>
          <w:szCs w:val="28"/>
        </w:rPr>
        <w:fldChar w:fldCharType="end"/>
      </w:r>
      <w:r>
        <w:rPr>
          <w:rFonts w:hint="eastAsia" w:eastAsia="仿宋"/>
          <w:sz w:val="28"/>
          <w:szCs w:val="28"/>
          <w:lang w:val="en-US" w:eastAsia="zh-CN"/>
        </w:rPr>
        <w:t>30</w:t>
      </w:r>
    </w:p>
    <w:p>
      <w:pPr>
        <w:spacing w:after="156" w:afterLines="50" w:line="360" w:lineRule="auto"/>
        <w:rPr>
          <w:rFonts w:ascii="Times New Roman" w:eastAsia="仿宋"/>
          <w:b/>
          <w:bCs/>
          <w:spacing w:val="28"/>
          <w:sz w:val="32"/>
          <w:szCs w:val="32"/>
        </w:rPr>
      </w:pPr>
      <w:r>
        <w:rPr>
          <w:rFonts w:ascii="Times New Roman" w:eastAsia="仿宋"/>
          <w:bCs/>
          <w:spacing w:val="28"/>
          <w:sz w:val="32"/>
          <w:szCs w:val="40"/>
        </w:rPr>
        <w:fldChar w:fldCharType="end"/>
      </w:r>
    </w:p>
    <w:p>
      <w:pPr>
        <w:spacing w:after="156" w:afterLines="50" w:line="360" w:lineRule="auto"/>
        <w:rPr>
          <w:rFonts w:ascii="Times New Roman" w:eastAsia="仿宋"/>
          <w:b/>
          <w:bCs/>
          <w:spacing w:val="28"/>
          <w:sz w:val="32"/>
          <w:szCs w:val="32"/>
        </w:rPr>
      </w:pPr>
    </w:p>
    <w:p>
      <w:pPr>
        <w:spacing w:after="156" w:afterLines="50" w:line="360" w:lineRule="auto"/>
        <w:jc w:val="center"/>
        <w:rPr>
          <w:rFonts w:ascii="Times New Roman" w:eastAsia="仿宋"/>
          <w:b/>
          <w:bCs/>
          <w:spacing w:val="28"/>
          <w:sz w:val="32"/>
          <w:szCs w:val="32"/>
        </w:rPr>
      </w:pPr>
    </w:p>
    <w:p>
      <w:pPr>
        <w:sectPr>
          <w:pgSz w:w="11906" w:h="16838"/>
          <w:pgMar w:top="1440" w:right="1800" w:bottom="1440" w:left="1800" w:header="851" w:footer="992" w:gutter="0"/>
          <w:pgNumType w:fmt="decimal"/>
          <w:cols w:space="425" w:num="1"/>
          <w:docGrid w:type="lines" w:linePitch="312" w:charSpace="0"/>
        </w:sectPr>
      </w:pPr>
    </w:p>
    <w:p>
      <w:pPr>
        <w:pStyle w:val="3"/>
        <w:numPr>
          <w:ilvl w:val="0"/>
          <w:numId w:val="1"/>
        </w:numPr>
        <w:jc w:val="center"/>
        <w:rPr>
          <w:b w:val="0"/>
          <w:bCs w:val="0"/>
          <w:szCs w:val="32"/>
        </w:rPr>
      </w:pPr>
      <w:bookmarkStart w:id="7" w:name="_Toc44929185"/>
      <w:r>
        <w:rPr>
          <w:rFonts w:hint="eastAsia"/>
          <w:szCs w:val="32"/>
        </w:rPr>
        <w:t xml:space="preserve"> </w:t>
      </w:r>
      <w:bookmarkStart w:id="8" w:name="_Toc1800"/>
      <w:bookmarkStart w:id="9" w:name="_Toc2453"/>
      <w:bookmarkStart w:id="10" w:name="_Toc26201"/>
      <w:bookmarkStart w:id="11" w:name="_Toc10460"/>
      <w:r>
        <w:rPr>
          <w:rFonts w:hint="eastAsia"/>
          <w:szCs w:val="32"/>
        </w:rPr>
        <w:t>询价邀请函</w:t>
      </w:r>
      <w:bookmarkEnd w:id="7"/>
      <w:bookmarkEnd w:id="8"/>
      <w:bookmarkEnd w:id="9"/>
      <w:bookmarkEnd w:id="10"/>
      <w:bookmarkEnd w:id="11"/>
    </w:p>
    <w:p>
      <w:pPr>
        <w:spacing w:line="360" w:lineRule="auto"/>
        <w:rPr>
          <w:rFonts w:ascii="Times New Roman"/>
        </w:rPr>
      </w:pPr>
      <w:r>
        <w:rPr>
          <w:rFonts w:ascii="Times New Roman"/>
        </w:rPr>
        <w:t>各报价人:</w:t>
      </w:r>
    </w:p>
    <w:p>
      <w:pPr>
        <w:spacing w:line="360" w:lineRule="auto"/>
        <w:ind w:firstLine="480" w:firstLineChars="200"/>
        <w:rPr>
          <w:rFonts w:ascii="Times New Roman"/>
        </w:rPr>
      </w:pPr>
      <w:r>
        <w:rPr>
          <w:rFonts w:ascii="Times New Roman"/>
        </w:rPr>
        <w:t>我公司的“</w:t>
      </w:r>
      <w:r>
        <w:rPr>
          <w:rFonts w:hint="eastAsia" w:ascii="Times New Roman"/>
        </w:rPr>
        <w:t>东莞市水务集团建设管理有限公司2024年第二季度电器采购项目</w:t>
      </w:r>
      <w:r>
        <w:rPr>
          <w:rFonts w:ascii="Times New Roman"/>
        </w:rPr>
        <w:t>”正式开展，现邀请贵</w:t>
      </w:r>
      <w:r>
        <w:rPr>
          <w:rFonts w:hint="eastAsia" w:ascii="Times New Roman"/>
        </w:rPr>
        <w:t>公司</w:t>
      </w:r>
      <w:r>
        <w:rPr>
          <w:rFonts w:ascii="Times New Roman"/>
        </w:rPr>
        <w:t>参与本项目的</w:t>
      </w:r>
      <w:r>
        <w:rPr>
          <w:rFonts w:hint="eastAsia" w:ascii="Times New Roman"/>
        </w:rPr>
        <w:t>采购报价</w:t>
      </w:r>
      <w:r>
        <w:rPr>
          <w:rFonts w:ascii="Times New Roman"/>
        </w:rPr>
        <w:t>。具体采购信息如下：</w:t>
      </w:r>
    </w:p>
    <w:p>
      <w:pPr>
        <w:spacing w:line="360" w:lineRule="auto"/>
        <w:ind w:firstLine="424" w:firstLineChars="177"/>
        <w:rPr>
          <w:rFonts w:hint="eastAsia" w:ascii="Times New Roman"/>
        </w:rPr>
      </w:pPr>
      <w:r>
        <w:rPr>
          <w:rFonts w:ascii="Times New Roman"/>
        </w:rPr>
        <w:t>一、采购项目编号：</w:t>
      </w:r>
      <w:r>
        <w:rPr>
          <w:rFonts w:hint="eastAsia" w:ascii="Times New Roman"/>
        </w:rPr>
        <w:t>2024-CG-035</w:t>
      </w:r>
    </w:p>
    <w:p>
      <w:pPr>
        <w:spacing w:line="360" w:lineRule="auto"/>
        <w:ind w:firstLine="424" w:firstLineChars="177"/>
        <w:rPr>
          <w:rFonts w:ascii="Times New Roman"/>
        </w:rPr>
      </w:pPr>
      <w:r>
        <w:rPr>
          <w:rFonts w:ascii="Times New Roman"/>
        </w:rPr>
        <w:t>二、采购项目名称：</w:t>
      </w:r>
      <w:r>
        <w:rPr>
          <w:rFonts w:hint="eastAsia" w:ascii="Times New Roman"/>
        </w:rPr>
        <w:t>东莞市水务集团建设管理有限公司2024年第二季度电器采购项目</w:t>
      </w:r>
    </w:p>
    <w:p>
      <w:pPr>
        <w:spacing w:line="360" w:lineRule="auto"/>
        <w:ind w:firstLine="424" w:firstLineChars="177"/>
        <w:rPr>
          <w:rFonts w:ascii="Times New Roman"/>
        </w:rPr>
      </w:pPr>
      <w:r>
        <w:rPr>
          <w:rFonts w:ascii="Times New Roman"/>
        </w:rPr>
        <w:t>三、采购预算：</w:t>
      </w:r>
      <w:r>
        <w:rPr>
          <w:rFonts w:hint="eastAsia" w:ascii="Times New Roman"/>
        </w:rPr>
        <w:t>总采购限价为</w:t>
      </w:r>
      <w:r>
        <w:rPr>
          <w:rFonts w:hint="eastAsia" w:hAnsi="宋体"/>
        </w:rPr>
        <w:t>37</w:t>
      </w:r>
      <w:r>
        <w:rPr>
          <w:rFonts w:hint="eastAsia" w:hAnsi="宋体"/>
          <w:lang w:val="en-US" w:eastAsia="zh-CN"/>
        </w:rPr>
        <w:t>,</w:t>
      </w:r>
      <w:r>
        <w:rPr>
          <w:rFonts w:hint="eastAsia" w:hAnsi="宋体"/>
        </w:rPr>
        <w:t>520.00</w:t>
      </w:r>
      <w:r>
        <w:rPr>
          <w:rFonts w:hAnsi="宋体"/>
        </w:rPr>
        <w:t>元（</w:t>
      </w:r>
      <w:r>
        <w:rPr>
          <w:rFonts w:hint="eastAsia" w:hAnsi="宋体"/>
        </w:rPr>
        <w:t>不</w:t>
      </w:r>
      <w:r>
        <w:rPr>
          <w:rFonts w:hAnsi="宋体"/>
        </w:rPr>
        <w:t>含税）</w:t>
      </w:r>
    </w:p>
    <w:p>
      <w:pPr>
        <w:spacing w:line="360" w:lineRule="auto"/>
        <w:ind w:firstLine="424" w:firstLineChars="177"/>
        <w:rPr>
          <w:rFonts w:ascii="Times New Roman"/>
        </w:rPr>
      </w:pPr>
      <w:r>
        <w:rPr>
          <w:rFonts w:ascii="Times New Roman"/>
        </w:rPr>
        <w:t>四、采购内容：（具体详见用户需求书）</w:t>
      </w:r>
    </w:p>
    <w:p>
      <w:pPr>
        <w:spacing w:line="360" w:lineRule="auto"/>
        <w:ind w:firstLine="424" w:firstLineChars="177"/>
        <w:rPr>
          <w:rFonts w:ascii="Times New Roman"/>
        </w:rPr>
      </w:pPr>
      <w:r>
        <w:rPr>
          <w:rFonts w:hint="eastAsia" w:ascii="Times New Roman"/>
        </w:rPr>
        <w:t>五、资质要求：</w:t>
      </w:r>
    </w:p>
    <w:p>
      <w:pPr>
        <w:spacing w:line="360" w:lineRule="auto"/>
        <w:ind w:firstLine="424" w:firstLineChars="177"/>
        <w:rPr>
          <w:rFonts w:ascii="Times New Roman"/>
        </w:rPr>
      </w:pPr>
      <w:r>
        <w:rPr>
          <w:rFonts w:hint="eastAsia" w:ascii="Times New Roman"/>
        </w:rPr>
        <w:t>（一）报价人2021年1月1日以来，至少具备一个</w:t>
      </w:r>
      <w:r>
        <w:rPr>
          <w:rFonts w:hint="eastAsia" w:ascii="Times New Roman"/>
          <w:lang w:val="en-US" w:eastAsia="zh-CN"/>
        </w:rPr>
        <w:t>电器供货</w:t>
      </w:r>
      <w:r>
        <w:rPr>
          <w:rFonts w:hint="eastAsia" w:ascii="Times New Roman"/>
        </w:rPr>
        <w:t>业绩（合同签订日期为2021年1月1日或以后）；</w:t>
      </w:r>
    </w:p>
    <w:p>
      <w:pPr>
        <w:spacing w:line="360" w:lineRule="auto"/>
        <w:ind w:firstLine="424" w:firstLineChars="177"/>
        <w:rPr>
          <w:rFonts w:ascii="Times New Roman"/>
        </w:rPr>
      </w:pPr>
      <w:r>
        <w:rPr>
          <w:rFonts w:hint="eastAsia" w:ascii="Times New Roman"/>
        </w:rPr>
        <w:t>（二）报价人未被列入“信用中国”网站（www.creditchina.gov.cn）失信被执行人、重大税收违法失信主体、政府采购严重违法失信行为记录名单（处罚期限届满的除外）。</w:t>
      </w:r>
    </w:p>
    <w:p>
      <w:pPr>
        <w:spacing w:line="360" w:lineRule="auto"/>
        <w:ind w:firstLine="424" w:firstLineChars="177"/>
        <w:rPr>
          <w:rFonts w:ascii="Times New Roman"/>
        </w:rPr>
      </w:pPr>
      <w:r>
        <w:rPr>
          <w:rFonts w:hint="eastAsia" w:ascii="Times New Roman"/>
        </w:rPr>
        <w:t>六</w:t>
      </w:r>
      <w:r>
        <w:rPr>
          <w:rFonts w:ascii="Times New Roman"/>
        </w:rPr>
        <w:t>、成交原则：</w:t>
      </w:r>
      <w:r>
        <w:rPr>
          <w:rFonts w:ascii="Times New Roman"/>
          <w:b/>
          <w:bCs/>
        </w:rPr>
        <w:t>从实质性满足采购需求的</w:t>
      </w:r>
      <w:r>
        <w:rPr>
          <w:rFonts w:hint="eastAsia" w:ascii="Times New Roman"/>
          <w:b/>
          <w:bCs/>
        </w:rPr>
        <w:t>报价人</w:t>
      </w:r>
      <w:r>
        <w:rPr>
          <w:rFonts w:ascii="Times New Roman"/>
          <w:b/>
          <w:bCs/>
        </w:rPr>
        <w:t>中，按</w:t>
      </w:r>
      <w:r>
        <w:rPr>
          <w:rFonts w:hint="eastAsia" w:ascii="Times New Roman"/>
          <w:b/>
          <w:bCs/>
        </w:rPr>
        <w:t>不含</w:t>
      </w:r>
      <w:r>
        <w:rPr>
          <w:rFonts w:ascii="Times New Roman"/>
          <w:b/>
          <w:bCs/>
        </w:rPr>
        <w:t>税</w:t>
      </w:r>
      <w:r>
        <w:rPr>
          <w:rFonts w:hint="eastAsia" w:ascii="Times New Roman"/>
          <w:b/>
          <w:bCs/>
        </w:rPr>
        <w:t>价</w:t>
      </w:r>
      <w:r>
        <w:rPr>
          <w:rFonts w:ascii="Times New Roman"/>
          <w:b/>
          <w:bCs/>
        </w:rPr>
        <w:t>最低成交原则确定成交</w:t>
      </w:r>
      <w:r>
        <w:rPr>
          <w:rFonts w:hint="eastAsia" w:ascii="Times New Roman"/>
          <w:b/>
          <w:bCs/>
        </w:rPr>
        <w:t>人</w:t>
      </w:r>
      <w:r>
        <w:rPr>
          <w:rFonts w:ascii="Times New Roman"/>
          <w:b/>
          <w:bCs/>
        </w:rPr>
        <w:t>。</w:t>
      </w:r>
    </w:p>
    <w:p>
      <w:pPr>
        <w:spacing w:line="360" w:lineRule="auto"/>
        <w:ind w:firstLine="480" w:firstLineChars="200"/>
        <w:rPr>
          <w:rFonts w:ascii="Times New Roman"/>
        </w:rPr>
      </w:pPr>
      <w:r>
        <w:rPr>
          <w:rFonts w:hint="eastAsia" w:ascii="Times New Roman"/>
        </w:rPr>
        <w:t>七</w:t>
      </w:r>
      <w:r>
        <w:rPr>
          <w:rFonts w:ascii="Times New Roman"/>
        </w:rPr>
        <w:t>、报价文件递交截止时间：</w:t>
      </w:r>
      <w:bookmarkStart w:id="12" w:name="_Hlk27138379"/>
      <w:r>
        <w:rPr>
          <w:rFonts w:hint="eastAsia" w:ascii="Times New Roman"/>
          <w:b/>
          <w:bCs/>
        </w:rPr>
        <w:t>2024</w:t>
      </w:r>
      <w:r>
        <w:rPr>
          <w:rFonts w:ascii="Times New Roman"/>
          <w:b/>
          <w:bCs/>
        </w:rPr>
        <w:t>年</w:t>
      </w:r>
      <w:r>
        <w:rPr>
          <w:rFonts w:hint="eastAsia" w:ascii="Times New Roman"/>
          <w:b/>
          <w:bCs/>
        </w:rPr>
        <w:t>7</w:t>
      </w:r>
      <w:r>
        <w:rPr>
          <w:rFonts w:ascii="Times New Roman"/>
          <w:b/>
          <w:bCs/>
        </w:rPr>
        <w:t>月</w:t>
      </w:r>
      <w:r>
        <w:rPr>
          <w:rFonts w:hint="eastAsia" w:ascii="Times New Roman"/>
          <w:b/>
          <w:bCs/>
          <w:lang w:val="en-US" w:eastAsia="zh-CN"/>
        </w:rPr>
        <w:t>26</w:t>
      </w:r>
      <w:r>
        <w:rPr>
          <w:rFonts w:ascii="Times New Roman"/>
          <w:b/>
          <w:bCs/>
        </w:rPr>
        <w:t>日</w:t>
      </w:r>
      <w:r>
        <w:rPr>
          <w:rFonts w:hint="eastAsia" w:ascii="Times New Roman"/>
          <w:b/>
          <w:bCs/>
        </w:rPr>
        <w:t>（星期</w:t>
      </w:r>
      <w:r>
        <w:rPr>
          <w:rFonts w:hint="eastAsia" w:ascii="Times New Roman"/>
          <w:b/>
          <w:bCs/>
          <w:lang w:val="en-US" w:eastAsia="zh-CN"/>
        </w:rPr>
        <w:t>五</w:t>
      </w:r>
      <w:r>
        <w:rPr>
          <w:rFonts w:hint="eastAsia" w:ascii="Times New Roman"/>
          <w:b/>
          <w:bCs/>
        </w:rPr>
        <w:t>）</w:t>
      </w:r>
      <w:r>
        <w:rPr>
          <w:rFonts w:hint="eastAsia" w:ascii="Times New Roman"/>
          <w:b/>
          <w:bCs/>
          <w:lang w:val="en-US" w:eastAsia="zh-CN"/>
        </w:rPr>
        <w:t>17</w:t>
      </w:r>
      <w:r>
        <w:rPr>
          <w:rFonts w:ascii="Times New Roman"/>
          <w:b/>
          <w:bCs/>
        </w:rPr>
        <w:t>时00分</w:t>
      </w:r>
      <w:bookmarkEnd w:id="12"/>
      <w:r>
        <w:rPr>
          <w:rFonts w:ascii="Times New Roman"/>
        </w:rPr>
        <w:t>。</w:t>
      </w:r>
    </w:p>
    <w:p>
      <w:pPr>
        <w:spacing w:line="360" w:lineRule="auto"/>
        <w:ind w:firstLine="480" w:firstLineChars="200"/>
        <w:rPr>
          <w:rFonts w:ascii="Times New Roman"/>
        </w:rPr>
      </w:pPr>
      <w:r>
        <w:rPr>
          <w:rFonts w:hint="eastAsia" w:ascii="Times New Roman"/>
        </w:rPr>
        <w:t>八</w:t>
      </w:r>
      <w:r>
        <w:rPr>
          <w:rFonts w:ascii="Times New Roman"/>
        </w:rPr>
        <w:t>、报价文件递交地点：东莞市南城街道滨河路100号</w:t>
      </w:r>
      <w:r>
        <w:rPr>
          <w:rFonts w:hint="eastAsia" w:ascii="Times New Roman"/>
        </w:rPr>
        <w:t>东莞市水务集团建设管理有限公司</w:t>
      </w:r>
      <w:r>
        <w:rPr>
          <w:rFonts w:ascii="Times New Roman"/>
        </w:rPr>
        <w:t>。</w:t>
      </w:r>
    </w:p>
    <w:p>
      <w:pPr>
        <w:spacing w:line="360" w:lineRule="auto"/>
        <w:ind w:firstLine="480" w:firstLineChars="200"/>
        <w:rPr>
          <w:rFonts w:ascii="Times New Roman"/>
        </w:rPr>
      </w:pPr>
      <w:r>
        <w:rPr>
          <w:rFonts w:hint="eastAsia" w:ascii="Times New Roman"/>
        </w:rPr>
        <w:t>九</w:t>
      </w:r>
      <w:r>
        <w:rPr>
          <w:rFonts w:ascii="Times New Roman"/>
        </w:rPr>
        <w:t>、报价文件开封时间：</w:t>
      </w:r>
      <w:r>
        <w:rPr>
          <w:rFonts w:hint="eastAsia" w:ascii="Times New Roman"/>
          <w:b/>
          <w:bCs/>
        </w:rPr>
        <w:t>2024</w:t>
      </w:r>
      <w:r>
        <w:rPr>
          <w:rFonts w:ascii="Times New Roman"/>
          <w:b/>
          <w:bCs/>
        </w:rPr>
        <w:t>年</w:t>
      </w:r>
      <w:r>
        <w:rPr>
          <w:rFonts w:hint="eastAsia" w:ascii="Times New Roman"/>
          <w:b/>
          <w:bCs/>
        </w:rPr>
        <w:t>7</w:t>
      </w:r>
      <w:r>
        <w:rPr>
          <w:rFonts w:ascii="Times New Roman"/>
          <w:b/>
          <w:bCs/>
        </w:rPr>
        <w:t>月</w:t>
      </w:r>
      <w:r>
        <w:rPr>
          <w:rFonts w:hint="eastAsia" w:ascii="Times New Roman"/>
          <w:b/>
          <w:bCs/>
          <w:lang w:val="en-US" w:eastAsia="zh-CN"/>
        </w:rPr>
        <w:t>26</w:t>
      </w:r>
      <w:r>
        <w:rPr>
          <w:rFonts w:ascii="Times New Roman"/>
          <w:b/>
          <w:bCs/>
        </w:rPr>
        <w:t>日</w:t>
      </w:r>
      <w:r>
        <w:rPr>
          <w:rFonts w:hint="eastAsia" w:ascii="Times New Roman"/>
          <w:b/>
          <w:bCs/>
        </w:rPr>
        <w:t>（星期</w:t>
      </w:r>
      <w:r>
        <w:rPr>
          <w:rFonts w:hint="eastAsia" w:ascii="Times New Roman"/>
          <w:b/>
          <w:bCs/>
          <w:lang w:val="en-US" w:eastAsia="zh-CN"/>
        </w:rPr>
        <w:t>五</w:t>
      </w:r>
      <w:r>
        <w:rPr>
          <w:rFonts w:hint="eastAsia" w:ascii="Times New Roman"/>
          <w:b/>
          <w:bCs/>
        </w:rPr>
        <w:t>）</w:t>
      </w:r>
      <w:r>
        <w:rPr>
          <w:rFonts w:hint="eastAsia" w:ascii="Times New Roman"/>
          <w:b/>
          <w:bCs/>
          <w:lang w:val="en-US" w:eastAsia="zh-CN"/>
        </w:rPr>
        <w:t>17</w:t>
      </w:r>
      <w:r>
        <w:rPr>
          <w:rFonts w:ascii="Times New Roman"/>
          <w:b/>
          <w:bCs/>
        </w:rPr>
        <w:t>时00分</w:t>
      </w:r>
      <w:r>
        <w:rPr>
          <w:rFonts w:ascii="Times New Roman"/>
        </w:rPr>
        <w:t>。</w:t>
      </w:r>
    </w:p>
    <w:p>
      <w:pPr>
        <w:spacing w:line="360" w:lineRule="auto"/>
        <w:ind w:firstLine="480" w:firstLineChars="200"/>
        <w:rPr>
          <w:rFonts w:ascii="Times New Roman"/>
        </w:rPr>
      </w:pPr>
      <w:r>
        <w:rPr>
          <w:rFonts w:hint="eastAsia" w:ascii="Times New Roman"/>
        </w:rPr>
        <w:t>十</w:t>
      </w:r>
      <w:r>
        <w:rPr>
          <w:rFonts w:ascii="Times New Roman"/>
        </w:rPr>
        <w:t>、开封地点：东莞市南城街道滨河路100号东莞市水务集团建设管理有限公司</w:t>
      </w:r>
      <w:r>
        <w:rPr>
          <w:rFonts w:hint="eastAsia" w:ascii="Times New Roman"/>
        </w:rPr>
        <w:t>三楼合同管理部旁会客厅</w:t>
      </w:r>
      <w:r>
        <w:rPr>
          <w:rFonts w:ascii="Times New Roman"/>
        </w:rPr>
        <w:t>。</w:t>
      </w:r>
    </w:p>
    <w:p>
      <w:pPr>
        <w:spacing w:line="360" w:lineRule="auto"/>
        <w:ind w:firstLine="480" w:firstLineChars="200"/>
        <w:rPr>
          <w:rFonts w:ascii="Times New Roman"/>
        </w:rPr>
      </w:pPr>
      <w:r>
        <w:rPr>
          <w:rFonts w:hint="eastAsia" w:ascii="Times New Roman"/>
        </w:rPr>
        <w:t>十一</w:t>
      </w:r>
      <w:r>
        <w:rPr>
          <w:rFonts w:ascii="Times New Roman"/>
        </w:rPr>
        <w:t>、采购人联系方式：</w:t>
      </w:r>
    </w:p>
    <w:p>
      <w:pPr>
        <w:spacing w:line="360" w:lineRule="auto"/>
        <w:ind w:firstLine="480" w:firstLineChars="200"/>
        <w:rPr>
          <w:rFonts w:ascii="Times New Roman"/>
        </w:rPr>
      </w:pPr>
      <w:bookmarkStart w:id="13" w:name="_Hlk27138405"/>
      <w:r>
        <w:rPr>
          <w:rFonts w:ascii="Times New Roman"/>
        </w:rPr>
        <w:t>采购联系人：陈工</w:t>
      </w:r>
      <w:r>
        <w:rPr>
          <w:rFonts w:hint="eastAsia" w:ascii="Times New Roman"/>
        </w:rPr>
        <w:t>、王工</w:t>
      </w:r>
    </w:p>
    <w:p>
      <w:pPr>
        <w:spacing w:line="360" w:lineRule="auto"/>
        <w:ind w:firstLine="480" w:firstLineChars="200"/>
        <w:rPr>
          <w:rFonts w:ascii="Times New Roman"/>
        </w:rPr>
      </w:pPr>
      <w:r>
        <w:rPr>
          <w:rFonts w:ascii="Times New Roman"/>
        </w:rPr>
        <w:t>联系电话：</w:t>
      </w:r>
      <w:r>
        <w:rPr>
          <w:rFonts w:hint="eastAsia" w:ascii="Times New Roman"/>
        </w:rPr>
        <w:t>0769-22008759</w:t>
      </w:r>
    </w:p>
    <w:p>
      <w:pPr>
        <w:spacing w:line="360" w:lineRule="auto"/>
        <w:ind w:firstLine="480" w:firstLineChars="200"/>
        <w:rPr>
          <w:rFonts w:ascii="Times New Roman"/>
        </w:rPr>
      </w:pPr>
      <w:r>
        <w:rPr>
          <w:rFonts w:ascii="Times New Roman"/>
        </w:rPr>
        <w:t>联系地址：东莞市</w:t>
      </w:r>
      <w:r>
        <w:rPr>
          <w:rFonts w:hint="eastAsia" w:ascii="Times New Roman"/>
        </w:rPr>
        <w:t>南</w:t>
      </w:r>
      <w:r>
        <w:rPr>
          <w:rFonts w:ascii="Times New Roman"/>
        </w:rPr>
        <w:t>城街道</w:t>
      </w:r>
      <w:r>
        <w:rPr>
          <w:rFonts w:hint="eastAsia" w:ascii="Times New Roman"/>
        </w:rPr>
        <w:t>滨河路100</w:t>
      </w:r>
      <w:r>
        <w:rPr>
          <w:rFonts w:ascii="Times New Roman"/>
        </w:rPr>
        <w:t>号东莞市水务集团建设管理有限公司。</w:t>
      </w:r>
      <w:bookmarkEnd w:id="13"/>
    </w:p>
    <w:p>
      <w:pPr>
        <w:rPr>
          <w:rFonts w:ascii="Times New Roman"/>
        </w:rPr>
      </w:pPr>
    </w:p>
    <w:p>
      <w:pPr>
        <w:rPr>
          <w:rFonts w:ascii="Times New Roman"/>
        </w:rPr>
      </w:pPr>
    </w:p>
    <w:p>
      <w:pPr>
        <w:rPr>
          <w:rFonts w:ascii="Times New Roman"/>
        </w:rPr>
      </w:pPr>
    </w:p>
    <w:p>
      <w:pPr>
        <w:jc w:val="right"/>
        <w:rPr>
          <w:rFonts w:ascii="Times New Roman"/>
        </w:rPr>
      </w:pPr>
      <w:bookmarkStart w:id="14" w:name="_Toc17277"/>
      <w:bookmarkStart w:id="15" w:name="_Toc3815"/>
      <w:bookmarkStart w:id="16" w:name="_Hlk27138410"/>
      <w:r>
        <w:rPr>
          <w:rFonts w:hint="eastAsia" w:ascii="Times New Roman"/>
        </w:rPr>
        <w:t>东莞市水务集团建设管理有限公司</w:t>
      </w:r>
      <w:bookmarkEnd w:id="14"/>
      <w:bookmarkEnd w:id="15"/>
    </w:p>
    <w:p>
      <w:pPr>
        <w:ind w:firstLine="5822" w:firstLineChars="2426"/>
        <w:rPr>
          <w:rFonts w:ascii="Times New Roman"/>
        </w:rPr>
      </w:pPr>
      <w:r>
        <w:rPr>
          <w:rFonts w:hint="eastAsia" w:ascii="Times New Roman"/>
        </w:rPr>
        <w:t>2024年7月</w:t>
      </w:r>
      <w:r>
        <w:rPr>
          <w:rFonts w:hint="eastAsia" w:ascii="Times New Roman"/>
          <w:lang w:val="en-US" w:eastAsia="zh-CN"/>
        </w:rPr>
        <w:t>22</w:t>
      </w:r>
      <w:r>
        <w:rPr>
          <w:rFonts w:hint="eastAsia" w:ascii="Times New Roman"/>
        </w:rPr>
        <w:t>日</w:t>
      </w:r>
    </w:p>
    <w:bookmarkEnd w:id="16"/>
    <w:p>
      <w:pPr>
        <w:rPr>
          <w:rFonts w:ascii="Times New Roman"/>
        </w:rPr>
        <w:sectPr>
          <w:pgSz w:w="11906" w:h="16838"/>
          <w:pgMar w:top="1440" w:right="1800" w:bottom="1440" w:left="1800" w:header="851" w:footer="992" w:gutter="0"/>
          <w:pgNumType w:fmt="decimal"/>
          <w:cols w:space="425" w:num="1"/>
          <w:docGrid w:type="lines" w:linePitch="312" w:charSpace="0"/>
        </w:sectPr>
      </w:pPr>
    </w:p>
    <w:p>
      <w:pPr>
        <w:pStyle w:val="3"/>
        <w:numPr>
          <w:ilvl w:val="0"/>
          <w:numId w:val="1"/>
        </w:numPr>
        <w:jc w:val="center"/>
        <w:rPr>
          <w:b w:val="0"/>
          <w:bCs w:val="0"/>
          <w:szCs w:val="32"/>
        </w:rPr>
      </w:pPr>
      <w:bookmarkStart w:id="17" w:name="_Toc44929215"/>
      <w:bookmarkStart w:id="18" w:name="_Toc447044602"/>
      <w:bookmarkStart w:id="19" w:name="_Toc447045089"/>
      <w:bookmarkStart w:id="20" w:name="_Toc447044478"/>
      <w:bookmarkStart w:id="21" w:name="_Toc44929188"/>
      <w:r>
        <w:rPr>
          <w:rFonts w:hint="eastAsia"/>
          <w:szCs w:val="32"/>
        </w:rPr>
        <w:t xml:space="preserve"> 用户需求书</w:t>
      </w:r>
    </w:p>
    <w:bookmarkEnd w:id="17"/>
    <w:p>
      <w:pPr>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jc w:val="left"/>
        <w:textAlignment w:val="auto"/>
        <w:outlineLvl w:val="0"/>
        <w:rPr>
          <w:rFonts w:ascii="宋体" w:hAnsi="宋体" w:eastAsia="宋体" w:cs="Times New Roman"/>
          <w:b/>
          <w:kern w:val="2"/>
          <w:sz w:val="21"/>
          <w:szCs w:val="21"/>
          <w:highlight w:val="none"/>
          <w:lang w:val="en-US" w:eastAsia="zh-CN" w:bidi="ar-SA"/>
        </w:rPr>
      </w:pPr>
      <w:r>
        <w:rPr>
          <w:rFonts w:hint="eastAsia" w:hAnsi="宋体" w:cs="Times New Roman"/>
          <w:b/>
          <w:kern w:val="2"/>
          <w:sz w:val="21"/>
          <w:szCs w:val="21"/>
          <w:highlight w:val="none"/>
          <w:lang w:val="en-US" w:eastAsia="zh-CN" w:bidi="ar-SA"/>
        </w:rPr>
        <w:t>一、</w:t>
      </w:r>
      <w:r>
        <w:rPr>
          <w:rFonts w:hint="eastAsia" w:ascii="宋体" w:hAnsi="宋体" w:eastAsia="宋体" w:cs="Times New Roman"/>
          <w:b/>
          <w:kern w:val="2"/>
          <w:sz w:val="21"/>
          <w:szCs w:val="21"/>
          <w:highlight w:val="none"/>
          <w:lang w:val="en-US" w:eastAsia="zh-CN" w:bidi="ar-SA"/>
        </w:rPr>
        <w:t>项目概况</w:t>
      </w:r>
    </w:p>
    <w:p>
      <w:pPr>
        <w:pageBreakBefore w:val="0"/>
        <w:widowControl/>
        <w:numPr>
          <w:ilvl w:val="0"/>
          <w:numId w:val="0"/>
        </w:numPr>
        <w:kinsoku/>
        <w:wordWrap/>
        <w:overflowPunct/>
        <w:topLinePunct w:val="0"/>
        <w:autoSpaceDE/>
        <w:autoSpaceDN/>
        <w:bidi w:val="0"/>
        <w:adjustRightInd/>
        <w:snapToGrid/>
        <w:spacing w:line="600" w:lineRule="exact"/>
        <w:ind w:left="422" w:leftChars="0"/>
        <w:jc w:val="left"/>
        <w:textAlignment w:val="auto"/>
        <w:rPr>
          <w:rFonts w:hint="default" w:ascii="宋体" w:hAnsi="宋体" w:eastAsia="宋体" w:cs="Times New Roman"/>
          <w:kern w:val="2"/>
          <w:sz w:val="21"/>
          <w:szCs w:val="21"/>
          <w:highlight w:val="none"/>
          <w:lang w:val="en-US" w:eastAsia="zh-CN" w:bidi="ar-SA"/>
        </w:rPr>
      </w:pPr>
      <w:r>
        <w:rPr>
          <w:rFonts w:hint="eastAsia" w:hAnsi="宋体" w:cs="Times New Roman"/>
          <w:kern w:val="2"/>
          <w:sz w:val="21"/>
          <w:szCs w:val="21"/>
          <w:highlight w:val="none"/>
          <w:lang w:val="en-US" w:eastAsia="zh-CN" w:bidi="ar-SA"/>
        </w:rPr>
        <w:t>1.</w:t>
      </w:r>
      <w:r>
        <w:rPr>
          <w:rFonts w:hint="eastAsia" w:ascii="宋体" w:hAnsi="宋体" w:eastAsia="宋体" w:cs="Times New Roman"/>
          <w:kern w:val="2"/>
          <w:sz w:val="21"/>
          <w:szCs w:val="21"/>
          <w:highlight w:val="none"/>
          <w:lang w:val="en-US" w:eastAsia="zh-CN" w:bidi="ar-SA"/>
        </w:rPr>
        <w:t>采购人：</w:t>
      </w:r>
      <w:r>
        <w:rPr>
          <w:rFonts w:hint="eastAsia" w:hAnsi="宋体" w:cs="Times New Roman"/>
          <w:kern w:val="2"/>
          <w:sz w:val="21"/>
          <w:szCs w:val="21"/>
          <w:highlight w:val="none"/>
          <w:lang w:val="en-US" w:eastAsia="zh-CN" w:bidi="ar-SA"/>
        </w:rPr>
        <w:t>东莞市水务集团建设管理有限公司</w:t>
      </w:r>
    </w:p>
    <w:p>
      <w:pPr>
        <w:pageBreakBefore w:val="0"/>
        <w:widowControl/>
        <w:numPr>
          <w:ilvl w:val="0"/>
          <w:numId w:val="0"/>
        </w:numPr>
        <w:kinsoku/>
        <w:wordWrap/>
        <w:overflowPunct/>
        <w:topLinePunct w:val="0"/>
        <w:autoSpaceDE/>
        <w:autoSpaceDN/>
        <w:bidi w:val="0"/>
        <w:adjustRightInd/>
        <w:snapToGrid/>
        <w:spacing w:line="600" w:lineRule="exact"/>
        <w:ind w:left="422" w:leftChars="0"/>
        <w:jc w:val="left"/>
        <w:textAlignment w:val="auto"/>
        <w:rPr>
          <w:rFonts w:ascii="宋体" w:hAnsi="宋体" w:eastAsia="宋体" w:cs="Times New Roman"/>
          <w:kern w:val="2"/>
          <w:sz w:val="21"/>
          <w:szCs w:val="21"/>
          <w:highlight w:val="none"/>
          <w:lang w:val="en-US" w:eastAsia="zh-CN" w:bidi="ar-SA"/>
        </w:rPr>
      </w:pPr>
      <w:r>
        <w:rPr>
          <w:rFonts w:hint="eastAsia" w:hAnsi="宋体" w:cs="Times New Roman"/>
          <w:kern w:val="2"/>
          <w:sz w:val="21"/>
          <w:szCs w:val="21"/>
          <w:highlight w:val="none"/>
          <w:lang w:val="en-US" w:eastAsia="zh-CN" w:bidi="ar-SA"/>
        </w:rPr>
        <w:t>2.</w:t>
      </w:r>
      <w:r>
        <w:rPr>
          <w:rFonts w:hint="eastAsia" w:ascii="宋体" w:hAnsi="宋体" w:eastAsia="宋体" w:cs="Times New Roman"/>
          <w:kern w:val="2"/>
          <w:sz w:val="21"/>
          <w:szCs w:val="21"/>
          <w:highlight w:val="none"/>
          <w:lang w:val="en-US" w:eastAsia="zh-CN" w:bidi="ar-SA"/>
        </w:rPr>
        <w:t>项目名称：</w:t>
      </w:r>
      <w:r>
        <w:rPr>
          <w:rFonts w:hint="eastAsia" w:hAnsi="宋体" w:cs="Times New Roman"/>
          <w:kern w:val="2"/>
          <w:sz w:val="21"/>
          <w:szCs w:val="21"/>
          <w:highlight w:val="none"/>
          <w:u w:val="single"/>
          <w:lang w:val="en-US" w:eastAsia="zh-CN" w:bidi="ar-SA"/>
        </w:rPr>
        <w:t>东莞市水务集团建设管理有限公司2024年第二季度电器采购项目</w:t>
      </w:r>
      <w:r>
        <w:rPr>
          <w:rFonts w:hint="eastAsia" w:ascii="宋体" w:hAnsi="宋体" w:eastAsia="宋体" w:cs="Times New Roman"/>
          <w:kern w:val="2"/>
          <w:sz w:val="21"/>
          <w:szCs w:val="21"/>
          <w:highlight w:val="none"/>
          <w:lang w:val="en-US" w:eastAsia="zh-CN" w:bidi="ar-SA"/>
        </w:rPr>
        <w:t xml:space="preserve">  </w:t>
      </w:r>
    </w:p>
    <w:p>
      <w:pPr>
        <w:pageBreakBefore w:val="0"/>
        <w:widowControl/>
        <w:numPr>
          <w:ilvl w:val="0"/>
          <w:numId w:val="0"/>
        </w:numPr>
        <w:kinsoku/>
        <w:wordWrap/>
        <w:overflowPunct/>
        <w:topLinePunct w:val="0"/>
        <w:autoSpaceDE/>
        <w:autoSpaceDN/>
        <w:bidi w:val="0"/>
        <w:adjustRightInd/>
        <w:snapToGrid/>
        <w:spacing w:line="600" w:lineRule="exact"/>
        <w:ind w:left="422" w:leftChars="0"/>
        <w:jc w:val="left"/>
        <w:textAlignment w:val="auto"/>
        <w:rPr>
          <w:rFonts w:ascii="宋体" w:hAnsi="宋体" w:eastAsia="宋体" w:cs="Times New Roman"/>
          <w:kern w:val="2"/>
          <w:sz w:val="21"/>
          <w:szCs w:val="21"/>
          <w:highlight w:val="none"/>
          <w:lang w:val="en-US" w:eastAsia="zh-CN" w:bidi="ar-SA"/>
        </w:rPr>
      </w:pPr>
      <w:r>
        <w:rPr>
          <w:rFonts w:hint="eastAsia" w:hAnsi="宋体" w:cs="Times New Roman"/>
          <w:kern w:val="2"/>
          <w:sz w:val="21"/>
          <w:szCs w:val="21"/>
          <w:highlight w:val="none"/>
          <w:lang w:val="en-US" w:eastAsia="zh-CN" w:bidi="ar-SA"/>
        </w:rPr>
        <w:t>3.</w:t>
      </w:r>
      <w:r>
        <w:rPr>
          <w:rFonts w:hint="eastAsia" w:ascii="宋体" w:hAnsi="宋体" w:eastAsia="宋体" w:cs="Times New Roman"/>
          <w:kern w:val="2"/>
          <w:sz w:val="21"/>
          <w:szCs w:val="21"/>
          <w:highlight w:val="none"/>
          <w:lang w:val="en-US" w:eastAsia="zh-CN" w:bidi="ar-SA"/>
        </w:rPr>
        <w:t>采购预算：￥</w:t>
      </w:r>
      <w:r>
        <w:rPr>
          <w:rFonts w:hint="eastAsia" w:hAnsi="宋体"/>
          <w:kern w:val="2"/>
          <w:sz w:val="21"/>
          <w:szCs w:val="21"/>
          <w:highlight w:val="none"/>
        </w:rPr>
        <w:t>37</w:t>
      </w:r>
      <w:r>
        <w:rPr>
          <w:rFonts w:hint="eastAsia" w:hAnsi="宋体"/>
          <w:kern w:val="2"/>
          <w:sz w:val="21"/>
          <w:szCs w:val="21"/>
          <w:highlight w:val="none"/>
          <w:lang w:val="en-US" w:eastAsia="zh-CN"/>
        </w:rPr>
        <w:t>,</w:t>
      </w:r>
      <w:r>
        <w:rPr>
          <w:rFonts w:hint="eastAsia" w:hAnsi="宋体"/>
          <w:kern w:val="2"/>
          <w:sz w:val="21"/>
          <w:szCs w:val="21"/>
          <w:highlight w:val="none"/>
        </w:rPr>
        <w:t>520.00</w:t>
      </w:r>
      <w:r>
        <w:rPr>
          <w:rFonts w:ascii="宋体" w:hAnsi="宋体" w:eastAsia="宋体" w:cs="Times New Roman"/>
          <w:kern w:val="2"/>
          <w:sz w:val="21"/>
          <w:szCs w:val="21"/>
          <w:highlight w:val="none"/>
          <w:lang w:val="en-US" w:eastAsia="zh-CN" w:bidi="ar-SA"/>
        </w:rPr>
        <w:t>元</w:t>
      </w:r>
      <w:r>
        <w:rPr>
          <w:rFonts w:hint="eastAsia" w:ascii="宋体" w:hAnsi="宋体" w:eastAsia="宋体" w:cs="Times New Roman"/>
          <w:kern w:val="2"/>
          <w:sz w:val="21"/>
          <w:szCs w:val="21"/>
          <w:highlight w:val="none"/>
          <w:lang w:val="en-US" w:eastAsia="zh-CN" w:bidi="ar-SA"/>
        </w:rPr>
        <w:t>（</w:t>
      </w:r>
      <w:r>
        <w:rPr>
          <w:rFonts w:hint="eastAsia" w:hAnsi="宋体" w:cs="Times New Roman"/>
          <w:kern w:val="2"/>
          <w:sz w:val="21"/>
          <w:szCs w:val="21"/>
          <w:highlight w:val="none"/>
          <w:lang w:val="en-US" w:eastAsia="zh-CN" w:bidi="ar-SA"/>
        </w:rPr>
        <w:t>不</w:t>
      </w:r>
      <w:r>
        <w:rPr>
          <w:rFonts w:ascii="宋体" w:hAnsi="宋体" w:eastAsia="宋体" w:cs="Times New Roman"/>
          <w:kern w:val="2"/>
          <w:sz w:val="21"/>
          <w:szCs w:val="21"/>
          <w:highlight w:val="none"/>
          <w:lang w:val="en-US" w:eastAsia="zh-CN" w:bidi="ar-SA"/>
        </w:rPr>
        <w:t>含税）</w:t>
      </w:r>
      <w:r>
        <w:rPr>
          <w:rFonts w:hint="eastAsia" w:ascii="宋体" w:hAnsi="宋体" w:eastAsia="宋体" w:cs="Times New Roman"/>
          <w:kern w:val="2"/>
          <w:sz w:val="21"/>
          <w:szCs w:val="21"/>
          <w:highlight w:val="none"/>
          <w:lang w:val="en-US" w:eastAsia="zh-CN" w:bidi="ar-SA"/>
        </w:rPr>
        <w:t>。</w:t>
      </w:r>
    </w:p>
    <w:p>
      <w:pPr>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jc w:val="left"/>
        <w:textAlignment w:val="auto"/>
        <w:outlineLvl w:val="0"/>
        <w:rPr>
          <w:rFonts w:ascii="宋体" w:hAnsi="宋体" w:eastAsia="宋体" w:cs="Times New Roman"/>
          <w:b/>
          <w:kern w:val="2"/>
          <w:sz w:val="21"/>
          <w:szCs w:val="21"/>
          <w:highlight w:val="none"/>
          <w:lang w:val="en-US" w:eastAsia="zh-CN" w:bidi="ar-SA"/>
        </w:rPr>
      </w:pPr>
      <w:r>
        <w:rPr>
          <w:rFonts w:hint="eastAsia" w:hAnsi="宋体" w:cs="Times New Roman"/>
          <w:b/>
          <w:kern w:val="2"/>
          <w:sz w:val="21"/>
          <w:szCs w:val="21"/>
          <w:highlight w:val="none"/>
          <w:lang w:val="en-US" w:eastAsia="zh-CN" w:bidi="ar-SA"/>
        </w:rPr>
        <w:t>二、</w:t>
      </w:r>
      <w:r>
        <w:rPr>
          <w:rFonts w:hint="eastAsia" w:ascii="宋体" w:hAnsi="宋体" w:eastAsia="宋体" w:cs="Times New Roman"/>
          <w:b/>
          <w:kern w:val="2"/>
          <w:sz w:val="21"/>
          <w:szCs w:val="21"/>
          <w:highlight w:val="none"/>
          <w:lang w:val="en-US" w:eastAsia="zh-CN" w:bidi="ar-SA"/>
        </w:rPr>
        <w:t>物采购清单及要求</w:t>
      </w:r>
    </w:p>
    <w:p>
      <w:pPr>
        <w:pStyle w:val="26"/>
        <w:pageBreakBefore w:val="0"/>
        <w:kinsoku/>
        <w:wordWrap/>
        <w:overflowPunct/>
        <w:topLinePunct w:val="0"/>
        <w:bidi w:val="0"/>
        <w:snapToGrid/>
        <w:spacing w:line="600" w:lineRule="exact"/>
        <w:ind w:firstLine="420" w:firstLineChars="200"/>
        <w:textAlignment w:val="auto"/>
        <w:rPr>
          <w:rFonts w:hint="default" w:ascii="宋体" w:hAnsi="宋体" w:eastAsia="宋体" w:cs="Times New Roman"/>
          <w:bCs w:val="0"/>
          <w:kern w:val="0"/>
          <w:sz w:val="21"/>
          <w:szCs w:val="21"/>
          <w:highlight w:val="none"/>
          <w:lang w:val="en-US" w:eastAsia="zh-CN" w:bidi="ar-SA"/>
        </w:rPr>
      </w:pPr>
      <w:r>
        <w:rPr>
          <w:rFonts w:hint="eastAsia" w:ascii="宋体" w:hAnsi="宋体" w:eastAsia="宋体" w:cs="Times New Roman"/>
          <w:bCs w:val="0"/>
          <w:kern w:val="0"/>
          <w:sz w:val="21"/>
          <w:szCs w:val="21"/>
          <w:highlight w:val="none"/>
          <w:lang w:val="en-US" w:eastAsia="zh-CN" w:bidi="ar-SA"/>
        </w:rPr>
        <w:t>详见附件</w:t>
      </w:r>
    </w:p>
    <w:p>
      <w:pPr>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jc w:val="left"/>
        <w:textAlignment w:val="auto"/>
        <w:outlineLvl w:val="0"/>
        <w:rPr>
          <w:rFonts w:ascii="宋体" w:hAnsi="宋体" w:eastAsia="宋体" w:cs="Times New Roman"/>
          <w:b/>
          <w:kern w:val="2"/>
          <w:sz w:val="21"/>
          <w:szCs w:val="21"/>
          <w:highlight w:val="none"/>
          <w:lang w:val="en-US" w:eastAsia="zh-CN" w:bidi="ar-SA"/>
        </w:rPr>
      </w:pPr>
      <w:r>
        <w:rPr>
          <w:rFonts w:hint="eastAsia" w:hAnsi="宋体" w:cs="Times New Roman"/>
          <w:b/>
          <w:kern w:val="2"/>
          <w:sz w:val="21"/>
          <w:szCs w:val="21"/>
          <w:highlight w:val="none"/>
          <w:lang w:val="en-US" w:eastAsia="zh-CN" w:bidi="ar-SA"/>
        </w:rPr>
        <w:t>三、</w:t>
      </w:r>
      <w:r>
        <w:rPr>
          <w:rFonts w:ascii="宋体" w:hAnsi="宋体" w:eastAsia="宋体" w:cs="Times New Roman"/>
          <w:b/>
          <w:kern w:val="2"/>
          <w:sz w:val="21"/>
          <w:szCs w:val="21"/>
          <w:highlight w:val="none"/>
          <w:lang w:val="en-US" w:eastAsia="zh-CN" w:bidi="ar-SA"/>
        </w:rPr>
        <w:t>交货要求</w:t>
      </w:r>
    </w:p>
    <w:p>
      <w:pPr>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firstLine="420" w:firstLineChars="200"/>
        <w:jc w:val="left"/>
        <w:textAlignment w:val="auto"/>
        <w:outlineLvl w:val="0"/>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1.交货期：自接到发货通知后</w:t>
      </w:r>
      <w:r>
        <w:rPr>
          <w:rFonts w:hint="eastAsia" w:hAnsi="宋体" w:cs="Times New Roman"/>
          <w:sz w:val="21"/>
          <w:szCs w:val="21"/>
          <w:highlight w:val="none"/>
          <w:lang w:val="en-US" w:eastAsia="zh-CN"/>
        </w:rPr>
        <w:t>7</w:t>
      </w:r>
      <w:r>
        <w:rPr>
          <w:rFonts w:hint="eastAsia" w:ascii="宋体" w:hAnsi="宋体" w:eastAsia="宋体" w:cs="Times New Roman"/>
          <w:sz w:val="21"/>
          <w:szCs w:val="21"/>
          <w:highlight w:val="none"/>
        </w:rPr>
        <w:t>个</w:t>
      </w:r>
      <w:r>
        <w:rPr>
          <w:rFonts w:hint="eastAsia" w:hAnsi="宋体" w:cs="Times New Roman"/>
          <w:sz w:val="21"/>
          <w:szCs w:val="21"/>
          <w:highlight w:val="none"/>
          <w:lang w:val="en-US" w:eastAsia="zh-CN"/>
        </w:rPr>
        <w:t>日历天</w:t>
      </w:r>
      <w:r>
        <w:rPr>
          <w:rFonts w:hint="eastAsia" w:ascii="宋体" w:hAnsi="宋体" w:eastAsia="宋体" w:cs="Times New Roman"/>
          <w:sz w:val="21"/>
          <w:szCs w:val="21"/>
          <w:highlight w:val="none"/>
        </w:rPr>
        <w:t>内送达，</w:t>
      </w:r>
      <w:r>
        <w:rPr>
          <w:rFonts w:hint="eastAsia" w:ascii="宋体" w:hAnsi="宋体" w:eastAsia="宋体" w:cs="Times New Roman"/>
          <w:sz w:val="21"/>
          <w:szCs w:val="21"/>
          <w:highlight w:val="none"/>
          <w:lang w:val="en-US" w:eastAsia="zh-CN"/>
        </w:rPr>
        <w:t>采购</w:t>
      </w:r>
      <w:r>
        <w:rPr>
          <w:rFonts w:hint="eastAsia" w:ascii="宋体" w:hAnsi="宋体" w:eastAsia="宋体" w:cs="Times New Roman"/>
          <w:sz w:val="21"/>
          <w:szCs w:val="21"/>
          <w:highlight w:val="none"/>
          <w:lang w:eastAsia="zh-CN"/>
        </w:rPr>
        <w:t>人</w:t>
      </w:r>
      <w:r>
        <w:rPr>
          <w:rFonts w:hint="eastAsia" w:ascii="宋体" w:hAnsi="宋体" w:eastAsia="宋体" w:cs="Times New Roman"/>
          <w:sz w:val="21"/>
          <w:szCs w:val="21"/>
          <w:highlight w:val="none"/>
        </w:rPr>
        <w:t>有权推迟送货，最长不超过</w:t>
      </w:r>
      <w:r>
        <w:rPr>
          <w:rFonts w:hint="eastAsia" w:hAnsi="宋体" w:cs="Times New Roman"/>
          <w:sz w:val="21"/>
          <w:szCs w:val="21"/>
          <w:highlight w:val="none"/>
          <w:lang w:val="en-US" w:eastAsia="zh-CN"/>
        </w:rPr>
        <w:t>2024年9月30日</w:t>
      </w:r>
      <w:r>
        <w:rPr>
          <w:rFonts w:hint="eastAsia" w:ascii="宋体" w:hAnsi="宋体" w:eastAsia="宋体" w:cs="Times New Roman"/>
          <w:sz w:val="21"/>
          <w:szCs w:val="21"/>
          <w:highlight w:val="none"/>
        </w:rPr>
        <w:t>。对于部分货源不充足需要订购的</w:t>
      </w:r>
      <w:r>
        <w:rPr>
          <w:rFonts w:hint="eastAsia" w:hAnsi="宋体" w:cs="Times New Roman"/>
          <w:sz w:val="21"/>
          <w:szCs w:val="21"/>
          <w:highlight w:val="none"/>
          <w:lang w:val="en-US" w:eastAsia="zh-CN"/>
        </w:rPr>
        <w:t>设备，</w:t>
      </w:r>
      <w:r>
        <w:rPr>
          <w:rFonts w:hint="eastAsia" w:ascii="宋体" w:hAnsi="宋体" w:eastAsia="宋体" w:cs="Times New Roman"/>
          <w:sz w:val="21"/>
          <w:szCs w:val="21"/>
          <w:highlight w:val="none"/>
        </w:rPr>
        <w:t>报价人需跟采购人进行沟通并经采购人同意后，可延长交货期</w:t>
      </w:r>
      <w:r>
        <w:rPr>
          <w:rFonts w:hint="eastAsia" w:hAnsi="宋体" w:cs="Times New Roman"/>
          <w:sz w:val="21"/>
          <w:szCs w:val="21"/>
          <w:highlight w:val="none"/>
          <w:lang w:eastAsia="zh-CN"/>
        </w:rPr>
        <w:t>，</w:t>
      </w:r>
      <w:r>
        <w:rPr>
          <w:rFonts w:hint="eastAsia" w:hAnsi="宋体" w:cs="Times New Roman"/>
          <w:sz w:val="21"/>
          <w:szCs w:val="21"/>
          <w:highlight w:val="none"/>
          <w:lang w:val="en-US" w:eastAsia="zh-CN"/>
        </w:rPr>
        <w:t>否则每延期一天，扣500元</w:t>
      </w:r>
      <w:r>
        <w:rPr>
          <w:rFonts w:hint="eastAsia" w:ascii="宋体" w:hAnsi="宋体" w:eastAsia="宋体" w:cs="Times New Roman"/>
          <w:sz w:val="21"/>
          <w:szCs w:val="21"/>
          <w:highlight w:val="none"/>
        </w:rPr>
        <w:t>。</w:t>
      </w:r>
    </w:p>
    <w:p>
      <w:pPr>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firstLine="420" w:firstLineChars="200"/>
        <w:jc w:val="left"/>
        <w:textAlignment w:val="auto"/>
        <w:outlineLvl w:val="0"/>
        <w:rPr>
          <w:rFonts w:hint="default" w:ascii="宋体" w:hAnsi="宋体" w:eastAsia="宋体" w:cs="Times New Roman"/>
          <w:sz w:val="21"/>
          <w:szCs w:val="21"/>
          <w:highlight w:val="none"/>
          <w:lang w:val="en-US" w:eastAsia="zh-CN"/>
        </w:rPr>
      </w:pPr>
      <w:r>
        <w:rPr>
          <w:rFonts w:hint="eastAsia" w:ascii="宋体" w:hAnsi="宋体" w:eastAsia="宋体" w:cs="Times New Roman"/>
          <w:sz w:val="21"/>
          <w:szCs w:val="21"/>
          <w:highlight w:val="none"/>
          <w:lang w:val="en-US" w:eastAsia="zh-CN"/>
        </w:rPr>
        <w:t>2.</w:t>
      </w:r>
      <w:r>
        <w:rPr>
          <w:rFonts w:hint="eastAsia" w:hAnsi="宋体" w:cs="Times New Roman"/>
          <w:sz w:val="21"/>
          <w:szCs w:val="21"/>
          <w:highlight w:val="none"/>
          <w:lang w:val="en-US" w:eastAsia="zh-CN"/>
        </w:rPr>
        <w:t>安装时间</w:t>
      </w:r>
      <w:r>
        <w:rPr>
          <w:rFonts w:hint="eastAsia" w:ascii="宋体" w:hAnsi="宋体" w:eastAsia="宋体" w:cs="Times New Roman"/>
          <w:sz w:val="21"/>
          <w:szCs w:val="21"/>
          <w:highlight w:val="none"/>
          <w:lang w:val="en-US" w:eastAsia="zh-CN"/>
        </w:rPr>
        <w:t>及供货要求：</w:t>
      </w:r>
      <w:r>
        <w:rPr>
          <w:rFonts w:hint="eastAsia" w:hAnsi="宋体" w:cs="Times New Roman"/>
          <w:sz w:val="21"/>
          <w:szCs w:val="21"/>
          <w:highlight w:val="none"/>
          <w:lang w:val="en-US" w:eastAsia="zh-CN"/>
        </w:rPr>
        <w:t>本次货物到货验收后需3个日历天完成安装并调试完毕，否则每延期一天，扣1000元</w:t>
      </w:r>
      <w:r>
        <w:rPr>
          <w:rFonts w:hint="eastAsia" w:ascii="宋体" w:hAnsi="宋体" w:eastAsia="宋体" w:cs="Times New Roman"/>
          <w:sz w:val="21"/>
          <w:szCs w:val="21"/>
          <w:highlight w:val="none"/>
          <w:lang w:val="en-US" w:eastAsia="zh-CN"/>
        </w:rPr>
        <w:t>，采购人有权根据采购清单</w:t>
      </w:r>
      <w:r>
        <w:rPr>
          <w:rFonts w:hint="default" w:ascii="宋体" w:hAnsi="宋体" w:eastAsia="宋体" w:cs="Times New Roman"/>
          <w:sz w:val="21"/>
          <w:szCs w:val="21"/>
          <w:highlight w:val="none"/>
          <w:lang w:val="en-US" w:eastAsia="zh-CN"/>
        </w:rPr>
        <w:t>进行分批供货，本次货物采购清单为预估数，最终费用按实际供货数量为准</w:t>
      </w:r>
      <w:r>
        <w:rPr>
          <w:rFonts w:hint="eastAsia" w:ascii="宋体" w:hAnsi="宋体" w:eastAsia="宋体" w:cs="Times New Roman"/>
          <w:sz w:val="21"/>
          <w:szCs w:val="21"/>
          <w:highlight w:val="none"/>
          <w:lang w:val="en-US" w:eastAsia="zh-CN"/>
        </w:rPr>
        <w:t>。</w:t>
      </w:r>
    </w:p>
    <w:p>
      <w:pPr>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firstLine="420" w:firstLineChars="200"/>
        <w:jc w:val="left"/>
        <w:textAlignment w:val="auto"/>
        <w:outlineLvl w:val="0"/>
        <w:rPr>
          <w:rFonts w:hint="default" w:ascii="宋体" w:hAnsi="宋体" w:eastAsia="宋体" w:cs="Times New Roman"/>
          <w:sz w:val="21"/>
          <w:szCs w:val="21"/>
          <w:highlight w:val="none"/>
          <w:lang w:val="en-US" w:eastAsia="zh-CN"/>
        </w:rPr>
      </w:pPr>
      <w:r>
        <w:rPr>
          <w:rFonts w:hint="eastAsia" w:ascii="宋体" w:hAnsi="宋体" w:eastAsia="宋体" w:cs="Times New Roman"/>
          <w:sz w:val="21"/>
          <w:szCs w:val="21"/>
          <w:highlight w:val="none"/>
          <w:lang w:val="en-US" w:eastAsia="zh-CN"/>
        </w:rPr>
        <w:t>3</w:t>
      </w:r>
      <w:r>
        <w:rPr>
          <w:rFonts w:hint="eastAsia" w:ascii="宋体" w:hAnsi="宋体" w:eastAsia="宋体" w:cs="Times New Roman"/>
          <w:sz w:val="21"/>
          <w:szCs w:val="21"/>
          <w:highlight w:val="none"/>
        </w:rPr>
        <w:t>.交货地点：</w:t>
      </w:r>
      <w:r>
        <w:rPr>
          <w:rFonts w:hint="eastAsia" w:hAnsi="宋体" w:cs="Times New Roman"/>
          <w:sz w:val="21"/>
          <w:szCs w:val="21"/>
          <w:highlight w:val="none"/>
          <w:lang w:val="en-US" w:eastAsia="zh-CN"/>
        </w:rPr>
        <w:t>东莞市内</w:t>
      </w:r>
    </w:p>
    <w:p>
      <w:pPr>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jc w:val="left"/>
        <w:textAlignment w:val="auto"/>
        <w:outlineLvl w:val="0"/>
        <w:rPr>
          <w:rFonts w:hint="default" w:ascii="宋体" w:hAnsi="宋体" w:eastAsia="宋体" w:cs="Times New Roman"/>
          <w:b/>
          <w:kern w:val="2"/>
          <w:sz w:val="21"/>
          <w:szCs w:val="21"/>
          <w:highlight w:val="none"/>
          <w:lang w:val="en-US" w:eastAsia="zh-CN" w:bidi="ar-SA"/>
        </w:rPr>
      </w:pPr>
      <w:r>
        <w:rPr>
          <w:rFonts w:hint="eastAsia" w:hAnsi="宋体" w:cs="Times New Roman"/>
          <w:b/>
          <w:kern w:val="2"/>
          <w:sz w:val="21"/>
          <w:szCs w:val="21"/>
          <w:highlight w:val="none"/>
          <w:lang w:val="en-US" w:eastAsia="zh-CN" w:bidi="ar-SA"/>
        </w:rPr>
        <w:t>四、</w:t>
      </w:r>
      <w:r>
        <w:rPr>
          <w:rFonts w:hint="eastAsia" w:ascii="宋体" w:hAnsi="宋体" w:eastAsia="宋体" w:cs="Times New Roman"/>
          <w:b/>
          <w:kern w:val="2"/>
          <w:sz w:val="21"/>
          <w:szCs w:val="21"/>
          <w:highlight w:val="none"/>
          <w:lang w:val="en-US" w:eastAsia="zh-CN" w:bidi="ar-SA"/>
        </w:rPr>
        <w:t>售后服务要求</w:t>
      </w:r>
    </w:p>
    <w:p>
      <w:pPr>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firstLine="420" w:firstLineChars="200"/>
        <w:jc w:val="left"/>
        <w:textAlignment w:val="auto"/>
        <w:outlineLvl w:val="0"/>
        <w:rPr>
          <w:rFonts w:hint="eastAsia" w:hAnsi="宋体"/>
          <w:sz w:val="21"/>
          <w:szCs w:val="21"/>
          <w:highlight w:val="none"/>
        </w:rPr>
      </w:pPr>
      <w:r>
        <w:rPr>
          <w:rFonts w:hint="eastAsia" w:hAnsi="宋体"/>
          <w:sz w:val="21"/>
          <w:szCs w:val="21"/>
          <w:highlight w:val="none"/>
        </w:rPr>
        <w:t>1</w:t>
      </w:r>
      <w:r>
        <w:rPr>
          <w:rFonts w:hint="eastAsia" w:hAnsi="宋体"/>
          <w:sz w:val="21"/>
          <w:szCs w:val="21"/>
          <w:highlight w:val="none"/>
          <w:lang w:val="en-US" w:eastAsia="zh-CN"/>
        </w:rPr>
        <w:t>.</w:t>
      </w:r>
      <w:r>
        <w:rPr>
          <w:rFonts w:hint="eastAsia" w:hAnsi="宋体"/>
          <w:sz w:val="21"/>
          <w:szCs w:val="21"/>
          <w:highlight w:val="none"/>
        </w:rPr>
        <w:t>自</w:t>
      </w:r>
      <w:r>
        <w:rPr>
          <w:rFonts w:hint="eastAsia" w:hAnsi="宋体"/>
          <w:sz w:val="21"/>
          <w:szCs w:val="21"/>
          <w:highlight w:val="none"/>
          <w:lang w:eastAsia="zh-CN"/>
        </w:rPr>
        <w:t>采购人</w:t>
      </w:r>
      <w:r>
        <w:rPr>
          <w:rFonts w:hint="eastAsia" w:hAnsi="宋体"/>
          <w:sz w:val="21"/>
          <w:szCs w:val="21"/>
          <w:highlight w:val="none"/>
        </w:rPr>
        <w:t>最终验收合格之日起计算，</w:t>
      </w:r>
      <w:r>
        <w:rPr>
          <w:rFonts w:hint="eastAsia" w:hAnsi="宋体"/>
          <w:sz w:val="21"/>
          <w:szCs w:val="21"/>
          <w:highlight w:val="none"/>
          <w:lang w:eastAsia="zh-CN"/>
        </w:rPr>
        <w:t>报价人</w:t>
      </w:r>
      <w:r>
        <w:rPr>
          <w:rFonts w:hint="eastAsia" w:hAnsi="宋体"/>
          <w:sz w:val="21"/>
          <w:szCs w:val="21"/>
          <w:highlight w:val="none"/>
        </w:rPr>
        <w:t>提供的质量保证期须不少于</w:t>
      </w:r>
      <w:r>
        <w:rPr>
          <w:rFonts w:hint="eastAsia" w:hAnsi="宋体"/>
          <w:sz w:val="21"/>
          <w:szCs w:val="21"/>
          <w:highlight w:val="none"/>
          <w:u w:val="single"/>
        </w:rPr>
        <w:t xml:space="preserve"> </w:t>
      </w:r>
      <w:r>
        <w:rPr>
          <w:rFonts w:hint="eastAsia" w:hAnsi="宋体"/>
          <w:sz w:val="21"/>
          <w:szCs w:val="21"/>
          <w:highlight w:val="none"/>
          <w:u w:val="single"/>
          <w:lang w:val="en-US" w:eastAsia="zh-CN"/>
        </w:rPr>
        <w:t>12</w:t>
      </w:r>
      <w:r>
        <w:rPr>
          <w:rFonts w:hint="eastAsia" w:hAnsi="宋体"/>
          <w:sz w:val="21"/>
          <w:szCs w:val="21"/>
          <w:highlight w:val="none"/>
          <w:u w:val="single"/>
        </w:rPr>
        <w:t xml:space="preserve"> </w:t>
      </w:r>
      <w:r>
        <w:rPr>
          <w:rFonts w:hint="eastAsia" w:hAnsi="宋体"/>
          <w:sz w:val="21"/>
          <w:szCs w:val="21"/>
          <w:highlight w:val="none"/>
        </w:rPr>
        <w:t>个月。货物生产厂家对货物承诺的质保期高于</w:t>
      </w:r>
      <w:r>
        <w:rPr>
          <w:rFonts w:hint="eastAsia" w:hAnsi="宋体"/>
          <w:sz w:val="21"/>
          <w:szCs w:val="21"/>
          <w:highlight w:val="none"/>
          <w:u w:val="single"/>
        </w:rPr>
        <w:t xml:space="preserve"> </w:t>
      </w:r>
      <w:r>
        <w:rPr>
          <w:rFonts w:hint="eastAsia" w:hAnsi="宋体"/>
          <w:sz w:val="21"/>
          <w:szCs w:val="21"/>
          <w:highlight w:val="none"/>
          <w:u w:val="single"/>
          <w:lang w:val="en-US" w:eastAsia="zh-CN"/>
        </w:rPr>
        <w:t>12</w:t>
      </w:r>
      <w:r>
        <w:rPr>
          <w:rFonts w:hint="eastAsia" w:hAnsi="宋体"/>
          <w:sz w:val="21"/>
          <w:szCs w:val="21"/>
          <w:highlight w:val="none"/>
          <w:u w:val="single"/>
        </w:rPr>
        <w:t xml:space="preserve"> </w:t>
      </w:r>
      <w:r>
        <w:rPr>
          <w:rFonts w:hint="eastAsia" w:hAnsi="宋体"/>
          <w:sz w:val="21"/>
          <w:szCs w:val="21"/>
          <w:highlight w:val="none"/>
        </w:rPr>
        <w:t>个月或提供更高标准的售后服务的，应以实际承诺的更高标准的质保期和售后服务为准。在质量保证期内，</w:t>
      </w:r>
      <w:r>
        <w:rPr>
          <w:rFonts w:hint="eastAsia" w:hAnsi="宋体"/>
          <w:sz w:val="21"/>
          <w:szCs w:val="21"/>
          <w:highlight w:val="none"/>
          <w:lang w:eastAsia="zh-CN"/>
        </w:rPr>
        <w:t>采购人</w:t>
      </w:r>
      <w:r>
        <w:rPr>
          <w:rFonts w:hint="eastAsia" w:hAnsi="宋体"/>
          <w:sz w:val="21"/>
          <w:szCs w:val="21"/>
          <w:highlight w:val="none"/>
        </w:rPr>
        <w:t>如发现货物的质量、规格、性能、数量等不</w:t>
      </w:r>
      <w:r>
        <w:rPr>
          <w:rFonts w:hint="eastAsia" w:hAnsi="宋体"/>
          <w:sz w:val="21"/>
          <w:szCs w:val="21"/>
          <w:highlight w:val="none"/>
          <w:lang w:eastAsia="zh-CN"/>
        </w:rPr>
        <w:t>符合</w:t>
      </w:r>
      <w:r>
        <w:rPr>
          <w:rFonts w:hint="eastAsia" w:hAnsi="宋体"/>
          <w:sz w:val="21"/>
          <w:szCs w:val="21"/>
          <w:highlight w:val="none"/>
        </w:rPr>
        <w:t>要求的，或发现货物无论由于任何原因存在隐藏缺陷、工艺问题或使用不良的材料的，或出现其他质量问题的，</w:t>
      </w:r>
      <w:r>
        <w:rPr>
          <w:rFonts w:hint="eastAsia" w:hAnsi="宋体"/>
          <w:sz w:val="21"/>
          <w:szCs w:val="21"/>
          <w:highlight w:val="none"/>
          <w:lang w:eastAsia="zh-CN"/>
        </w:rPr>
        <w:t>报价人</w:t>
      </w:r>
      <w:r>
        <w:rPr>
          <w:rFonts w:hint="eastAsia" w:hAnsi="宋体"/>
          <w:sz w:val="21"/>
          <w:szCs w:val="21"/>
          <w:highlight w:val="none"/>
        </w:rPr>
        <w:t>应根据</w:t>
      </w:r>
      <w:r>
        <w:rPr>
          <w:rFonts w:hint="eastAsia" w:hAnsi="宋体"/>
          <w:sz w:val="21"/>
          <w:szCs w:val="21"/>
          <w:highlight w:val="none"/>
          <w:lang w:eastAsia="zh-CN"/>
        </w:rPr>
        <w:t>采购人</w:t>
      </w:r>
      <w:r>
        <w:rPr>
          <w:rFonts w:hint="eastAsia" w:hAnsi="宋体"/>
          <w:sz w:val="21"/>
          <w:szCs w:val="21"/>
          <w:highlight w:val="none"/>
        </w:rPr>
        <w:t>指示无条件在</w:t>
      </w:r>
      <w:r>
        <w:rPr>
          <w:rFonts w:hint="eastAsia" w:hAnsi="宋体"/>
          <w:sz w:val="21"/>
          <w:szCs w:val="21"/>
          <w:highlight w:val="none"/>
          <w:u w:val="single"/>
        </w:rPr>
        <w:t xml:space="preserve"> </w:t>
      </w:r>
      <w:r>
        <w:rPr>
          <w:rFonts w:hint="eastAsia" w:hAnsi="宋体"/>
          <w:sz w:val="21"/>
          <w:szCs w:val="21"/>
          <w:highlight w:val="none"/>
          <w:u w:val="single"/>
          <w:lang w:val="en-US" w:eastAsia="zh-CN"/>
        </w:rPr>
        <w:t>2</w:t>
      </w:r>
      <w:r>
        <w:rPr>
          <w:rFonts w:hint="eastAsia" w:hAnsi="宋体"/>
          <w:sz w:val="21"/>
          <w:szCs w:val="21"/>
          <w:highlight w:val="none"/>
          <w:u w:val="single"/>
        </w:rPr>
        <w:t xml:space="preserve"> </w:t>
      </w:r>
      <w:r>
        <w:rPr>
          <w:rFonts w:hint="eastAsia" w:hAnsi="宋体"/>
          <w:sz w:val="21"/>
          <w:szCs w:val="21"/>
          <w:highlight w:val="none"/>
        </w:rPr>
        <w:t>个工作日内进行免费更换或无条件退货，并承担由于货物更换或退货而发生的一切费用。更换后的货物的质量保证期从更换完成且验收合格之日起重新计算。</w:t>
      </w:r>
    </w:p>
    <w:p>
      <w:pPr>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firstLine="420" w:firstLineChars="200"/>
        <w:jc w:val="left"/>
        <w:textAlignment w:val="auto"/>
        <w:outlineLvl w:val="0"/>
        <w:rPr>
          <w:rFonts w:hint="eastAsia" w:hAnsi="宋体"/>
          <w:sz w:val="21"/>
          <w:szCs w:val="21"/>
          <w:highlight w:val="none"/>
        </w:rPr>
      </w:pPr>
      <w:r>
        <w:rPr>
          <w:rFonts w:hint="eastAsia" w:hAnsi="宋体"/>
          <w:sz w:val="21"/>
          <w:szCs w:val="21"/>
          <w:highlight w:val="none"/>
        </w:rPr>
        <w:t>2</w:t>
      </w:r>
      <w:r>
        <w:rPr>
          <w:rFonts w:hint="eastAsia" w:hAnsi="宋体"/>
          <w:sz w:val="21"/>
          <w:szCs w:val="21"/>
          <w:highlight w:val="none"/>
          <w:lang w:val="en-US" w:eastAsia="zh-CN"/>
        </w:rPr>
        <w:t>.</w:t>
      </w:r>
      <w:r>
        <w:rPr>
          <w:rFonts w:hint="eastAsia" w:hAnsi="宋体"/>
          <w:sz w:val="21"/>
          <w:szCs w:val="21"/>
          <w:highlight w:val="none"/>
        </w:rPr>
        <w:t>质保期内货物不能正常使用的，</w:t>
      </w:r>
      <w:r>
        <w:rPr>
          <w:rFonts w:hint="eastAsia" w:hAnsi="宋体"/>
          <w:sz w:val="21"/>
          <w:szCs w:val="21"/>
          <w:highlight w:val="none"/>
          <w:lang w:eastAsia="zh-CN"/>
        </w:rPr>
        <w:t>报价人</w:t>
      </w:r>
      <w:r>
        <w:rPr>
          <w:rFonts w:hint="eastAsia" w:hAnsi="宋体"/>
          <w:sz w:val="21"/>
          <w:szCs w:val="21"/>
          <w:highlight w:val="none"/>
        </w:rPr>
        <w:t>须免费给予维修或更换。被更换的货物质保期从更换之日起重新计算</w:t>
      </w:r>
      <w:r>
        <w:rPr>
          <w:rFonts w:hint="eastAsia" w:hAnsi="宋体"/>
          <w:sz w:val="21"/>
          <w:szCs w:val="21"/>
          <w:highlight w:val="none"/>
          <w:lang w:val="en-US" w:eastAsia="zh-CN"/>
        </w:rPr>
        <w:t>1</w:t>
      </w:r>
      <w:r>
        <w:rPr>
          <w:rFonts w:hint="eastAsia" w:hAnsi="宋体"/>
          <w:sz w:val="21"/>
          <w:szCs w:val="21"/>
          <w:highlight w:val="none"/>
        </w:rPr>
        <w:t>年，若因货物更换造成</w:t>
      </w:r>
      <w:r>
        <w:rPr>
          <w:rFonts w:hint="eastAsia" w:hAnsi="宋体"/>
          <w:sz w:val="21"/>
          <w:szCs w:val="21"/>
          <w:highlight w:val="none"/>
          <w:lang w:eastAsia="zh-CN"/>
        </w:rPr>
        <w:t>采购人</w:t>
      </w:r>
      <w:r>
        <w:rPr>
          <w:rFonts w:hint="eastAsia" w:hAnsi="宋体"/>
          <w:sz w:val="21"/>
          <w:szCs w:val="21"/>
          <w:highlight w:val="none"/>
        </w:rPr>
        <w:t>经营受到损失，</w:t>
      </w:r>
      <w:r>
        <w:rPr>
          <w:rFonts w:hint="eastAsia" w:hAnsi="宋体"/>
          <w:sz w:val="21"/>
          <w:szCs w:val="21"/>
          <w:highlight w:val="none"/>
          <w:lang w:eastAsia="zh-CN"/>
        </w:rPr>
        <w:t>报价人</w:t>
      </w:r>
      <w:r>
        <w:rPr>
          <w:rFonts w:hint="eastAsia" w:hAnsi="宋体"/>
          <w:sz w:val="21"/>
          <w:szCs w:val="21"/>
          <w:highlight w:val="none"/>
        </w:rPr>
        <w:t>还需足额赔偿。</w:t>
      </w:r>
    </w:p>
    <w:p>
      <w:pPr>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firstLine="420" w:firstLineChars="200"/>
        <w:jc w:val="left"/>
        <w:textAlignment w:val="auto"/>
        <w:outlineLvl w:val="0"/>
        <w:rPr>
          <w:rFonts w:hint="eastAsia" w:hAnsi="宋体"/>
          <w:sz w:val="21"/>
          <w:szCs w:val="21"/>
          <w:highlight w:val="none"/>
        </w:rPr>
      </w:pPr>
      <w:r>
        <w:rPr>
          <w:rFonts w:hint="eastAsia" w:hAnsi="宋体"/>
          <w:sz w:val="21"/>
          <w:szCs w:val="21"/>
          <w:highlight w:val="none"/>
        </w:rPr>
        <w:t>3</w:t>
      </w:r>
      <w:r>
        <w:rPr>
          <w:rFonts w:hint="eastAsia" w:hAnsi="宋体"/>
          <w:sz w:val="21"/>
          <w:szCs w:val="21"/>
          <w:highlight w:val="none"/>
          <w:lang w:val="en-US" w:eastAsia="zh-CN"/>
        </w:rPr>
        <w:t>.</w:t>
      </w:r>
      <w:r>
        <w:rPr>
          <w:rFonts w:hint="eastAsia" w:hAnsi="宋体"/>
          <w:sz w:val="21"/>
          <w:szCs w:val="21"/>
          <w:highlight w:val="none"/>
          <w:lang w:eastAsia="zh-CN"/>
        </w:rPr>
        <w:t>报价人</w:t>
      </w:r>
      <w:r>
        <w:rPr>
          <w:rFonts w:hint="eastAsia" w:hAnsi="宋体"/>
          <w:sz w:val="21"/>
          <w:szCs w:val="21"/>
          <w:highlight w:val="none"/>
        </w:rPr>
        <w:t>必须具有专业的售后服务力量和售后技术服务队伍，在本合同规定的质保期内，</w:t>
      </w:r>
      <w:r>
        <w:rPr>
          <w:rFonts w:hint="eastAsia" w:hAnsi="宋体"/>
          <w:sz w:val="21"/>
          <w:szCs w:val="21"/>
          <w:highlight w:val="none"/>
          <w:lang w:eastAsia="zh-CN"/>
        </w:rPr>
        <w:t>报价人</w:t>
      </w:r>
      <w:r>
        <w:rPr>
          <w:rFonts w:hint="eastAsia" w:hAnsi="宋体"/>
          <w:sz w:val="21"/>
          <w:szCs w:val="21"/>
          <w:highlight w:val="none"/>
        </w:rPr>
        <w:t>承诺将在接到</w:t>
      </w:r>
      <w:r>
        <w:rPr>
          <w:rFonts w:hint="eastAsia" w:hAnsi="宋体"/>
          <w:sz w:val="21"/>
          <w:szCs w:val="21"/>
          <w:highlight w:val="none"/>
          <w:lang w:eastAsia="zh-CN"/>
        </w:rPr>
        <w:t>采购人</w:t>
      </w:r>
      <w:r>
        <w:rPr>
          <w:rFonts w:hint="eastAsia" w:hAnsi="宋体"/>
          <w:sz w:val="21"/>
          <w:szCs w:val="21"/>
          <w:highlight w:val="none"/>
        </w:rPr>
        <w:t>的质保需求后</w:t>
      </w:r>
      <w:r>
        <w:rPr>
          <w:rFonts w:hint="eastAsia" w:hAnsi="宋体"/>
          <w:sz w:val="21"/>
          <w:szCs w:val="21"/>
          <w:highlight w:val="none"/>
          <w:u w:val="single"/>
        </w:rPr>
        <w:t xml:space="preserve"> </w:t>
      </w:r>
      <w:r>
        <w:rPr>
          <w:rFonts w:hint="eastAsia" w:hAnsi="宋体"/>
          <w:sz w:val="21"/>
          <w:szCs w:val="21"/>
          <w:highlight w:val="none"/>
          <w:u w:val="single"/>
          <w:lang w:val="en-US" w:eastAsia="zh-CN"/>
        </w:rPr>
        <w:t>24</w:t>
      </w:r>
      <w:r>
        <w:rPr>
          <w:rFonts w:hint="eastAsia" w:hAnsi="宋体"/>
          <w:sz w:val="21"/>
          <w:szCs w:val="21"/>
          <w:highlight w:val="none"/>
          <w:u w:val="single"/>
        </w:rPr>
        <w:t xml:space="preserve"> </w:t>
      </w:r>
      <w:r>
        <w:rPr>
          <w:rFonts w:hint="eastAsia" w:hAnsi="宋体"/>
          <w:sz w:val="21"/>
          <w:szCs w:val="21"/>
          <w:highlight w:val="none"/>
        </w:rPr>
        <w:t>小时内响应，</w:t>
      </w:r>
      <w:r>
        <w:rPr>
          <w:rFonts w:hint="eastAsia" w:hAnsi="宋体"/>
          <w:sz w:val="21"/>
          <w:szCs w:val="21"/>
          <w:highlight w:val="none"/>
          <w:u w:val="single"/>
        </w:rPr>
        <w:t xml:space="preserve"> 48 </w:t>
      </w:r>
      <w:r>
        <w:rPr>
          <w:rFonts w:hint="eastAsia" w:hAnsi="宋体"/>
          <w:sz w:val="21"/>
          <w:szCs w:val="21"/>
          <w:highlight w:val="none"/>
        </w:rPr>
        <w:t>小时内到达现场进行免费更换、维修等服务。</w:t>
      </w:r>
    </w:p>
    <w:p>
      <w:pPr>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firstLine="420" w:firstLineChars="200"/>
        <w:jc w:val="left"/>
        <w:textAlignment w:val="auto"/>
        <w:outlineLvl w:val="0"/>
        <w:rPr>
          <w:rFonts w:hint="eastAsia" w:hAnsi="宋体"/>
          <w:sz w:val="21"/>
          <w:szCs w:val="21"/>
          <w:highlight w:val="none"/>
        </w:rPr>
      </w:pPr>
      <w:r>
        <w:rPr>
          <w:rFonts w:hint="eastAsia" w:hAnsi="宋体"/>
          <w:sz w:val="21"/>
          <w:szCs w:val="21"/>
          <w:highlight w:val="none"/>
        </w:rPr>
        <w:t>4</w:t>
      </w:r>
      <w:r>
        <w:rPr>
          <w:rFonts w:hint="eastAsia" w:hAnsi="宋体"/>
          <w:sz w:val="21"/>
          <w:szCs w:val="21"/>
          <w:highlight w:val="none"/>
          <w:lang w:val="en-US" w:eastAsia="zh-CN"/>
        </w:rPr>
        <w:t>.</w:t>
      </w:r>
      <w:r>
        <w:rPr>
          <w:rFonts w:hint="eastAsia" w:hAnsi="宋体"/>
          <w:sz w:val="21"/>
          <w:szCs w:val="21"/>
          <w:highlight w:val="none"/>
          <w:lang w:eastAsia="zh-CN"/>
        </w:rPr>
        <w:t>采购人</w:t>
      </w:r>
      <w:r>
        <w:rPr>
          <w:rFonts w:hint="eastAsia" w:hAnsi="宋体"/>
          <w:sz w:val="21"/>
          <w:szCs w:val="21"/>
          <w:highlight w:val="none"/>
        </w:rPr>
        <w:t>在使用货物时所遇技术问题，</w:t>
      </w:r>
      <w:r>
        <w:rPr>
          <w:rFonts w:hint="eastAsia" w:hAnsi="宋体"/>
          <w:sz w:val="21"/>
          <w:szCs w:val="21"/>
          <w:highlight w:val="none"/>
          <w:lang w:eastAsia="zh-CN"/>
        </w:rPr>
        <w:t>报价人</w:t>
      </w:r>
      <w:r>
        <w:rPr>
          <w:rFonts w:hint="eastAsia" w:hAnsi="宋体"/>
          <w:sz w:val="21"/>
          <w:szCs w:val="21"/>
          <w:highlight w:val="none"/>
        </w:rPr>
        <w:t>应按</w:t>
      </w:r>
      <w:r>
        <w:rPr>
          <w:rFonts w:hint="eastAsia" w:hAnsi="宋体"/>
          <w:sz w:val="21"/>
          <w:szCs w:val="21"/>
          <w:highlight w:val="none"/>
          <w:lang w:eastAsia="zh-CN"/>
        </w:rPr>
        <w:t>采购人</w:t>
      </w:r>
      <w:r>
        <w:rPr>
          <w:rFonts w:hint="eastAsia" w:hAnsi="宋体"/>
          <w:sz w:val="21"/>
          <w:szCs w:val="21"/>
          <w:highlight w:val="none"/>
        </w:rPr>
        <w:t>要求及时向</w:t>
      </w:r>
      <w:r>
        <w:rPr>
          <w:rFonts w:hint="eastAsia" w:hAnsi="宋体"/>
          <w:sz w:val="21"/>
          <w:szCs w:val="21"/>
          <w:highlight w:val="none"/>
          <w:lang w:eastAsia="zh-CN"/>
        </w:rPr>
        <w:t>采购人</w:t>
      </w:r>
      <w:r>
        <w:rPr>
          <w:rFonts w:hint="eastAsia" w:hAnsi="宋体"/>
          <w:sz w:val="21"/>
          <w:szCs w:val="21"/>
          <w:highlight w:val="none"/>
        </w:rPr>
        <w:t>无偿提供技术指导服务。</w:t>
      </w:r>
    </w:p>
    <w:p>
      <w:pPr>
        <w:keepNext w:val="0"/>
        <w:keepLines w:val="0"/>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firstLine="420" w:firstLineChars="200"/>
        <w:jc w:val="left"/>
        <w:textAlignment w:val="auto"/>
        <w:outlineLvl w:val="0"/>
        <w:rPr>
          <w:rFonts w:ascii="宋体" w:hAnsi="宋体" w:eastAsia="宋体" w:cs="Times New Roman"/>
          <w:b/>
          <w:kern w:val="2"/>
          <w:sz w:val="21"/>
          <w:szCs w:val="21"/>
          <w:highlight w:val="none"/>
          <w:lang w:val="en-US" w:eastAsia="zh-CN" w:bidi="ar-SA"/>
        </w:rPr>
      </w:pPr>
      <w:r>
        <w:rPr>
          <w:rFonts w:hint="eastAsia" w:hAnsi="宋体"/>
          <w:sz w:val="21"/>
          <w:szCs w:val="21"/>
          <w:highlight w:val="none"/>
        </w:rPr>
        <w:t>5</w:t>
      </w:r>
      <w:r>
        <w:rPr>
          <w:rFonts w:hint="eastAsia" w:hAnsi="宋体"/>
          <w:sz w:val="21"/>
          <w:szCs w:val="21"/>
          <w:highlight w:val="none"/>
          <w:lang w:val="en-US" w:eastAsia="zh-CN"/>
        </w:rPr>
        <w:t>.</w:t>
      </w:r>
      <w:r>
        <w:rPr>
          <w:rFonts w:hint="eastAsia" w:hAnsi="宋体"/>
          <w:sz w:val="21"/>
          <w:szCs w:val="21"/>
          <w:highlight w:val="none"/>
          <w:lang w:eastAsia="zh-CN"/>
        </w:rPr>
        <w:t>报价人</w:t>
      </w:r>
      <w:r>
        <w:rPr>
          <w:rFonts w:hint="eastAsia" w:hAnsi="宋体"/>
          <w:sz w:val="21"/>
          <w:szCs w:val="21"/>
          <w:highlight w:val="none"/>
        </w:rPr>
        <w:t>未按上述要求提供售后服务的，</w:t>
      </w:r>
      <w:r>
        <w:rPr>
          <w:rFonts w:hint="eastAsia" w:hAnsi="宋体"/>
          <w:sz w:val="21"/>
          <w:szCs w:val="21"/>
          <w:highlight w:val="none"/>
          <w:lang w:eastAsia="zh-CN"/>
        </w:rPr>
        <w:t>采购人</w:t>
      </w:r>
      <w:r>
        <w:rPr>
          <w:rFonts w:hint="eastAsia" w:hAnsi="宋体"/>
          <w:sz w:val="21"/>
          <w:szCs w:val="21"/>
          <w:highlight w:val="none"/>
        </w:rPr>
        <w:t>有权委托其他第三方提供相关服务，因此产生的费用全部由</w:t>
      </w:r>
      <w:r>
        <w:rPr>
          <w:rFonts w:hint="eastAsia" w:hAnsi="宋体"/>
          <w:sz w:val="21"/>
          <w:szCs w:val="21"/>
          <w:highlight w:val="none"/>
          <w:lang w:eastAsia="zh-CN"/>
        </w:rPr>
        <w:t>报价人</w:t>
      </w:r>
      <w:r>
        <w:rPr>
          <w:rFonts w:hint="eastAsia" w:hAnsi="宋体"/>
          <w:sz w:val="21"/>
          <w:szCs w:val="21"/>
          <w:highlight w:val="none"/>
        </w:rPr>
        <w:t>承担。</w:t>
      </w:r>
    </w:p>
    <w:p>
      <w:pPr>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jc w:val="left"/>
        <w:textAlignment w:val="auto"/>
        <w:outlineLvl w:val="0"/>
        <w:rPr>
          <w:rFonts w:ascii="宋体" w:hAnsi="宋体" w:eastAsia="宋体" w:cs="Times New Roman"/>
          <w:b/>
          <w:kern w:val="2"/>
          <w:sz w:val="21"/>
          <w:szCs w:val="21"/>
          <w:highlight w:val="none"/>
          <w:lang w:val="en-US" w:eastAsia="zh-CN" w:bidi="ar-SA"/>
        </w:rPr>
      </w:pPr>
      <w:r>
        <w:rPr>
          <w:rFonts w:hint="eastAsia" w:hAnsi="宋体" w:cs="Times New Roman"/>
          <w:b/>
          <w:kern w:val="2"/>
          <w:sz w:val="21"/>
          <w:szCs w:val="21"/>
          <w:highlight w:val="none"/>
          <w:lang w:val="en-US" w:eastAsia="zh-CN" w:bidi="ar-SA"/>
        </w:rPr>
        <w:t>五、</w:t>
      </w:r>
      <w:r>
        <w:rPr>
          <w:rFonts w:hint="eastAsia" w:ascii="宋体" w:hAnsi="宋体" w:eastAsia="宋体" w:cs="Times New Roman"/>
          <w:b/>
          <w:kern w:val="2"/>
          <w:sz w:val="21"/>
          <w:szCs w:val="21"/>
          <w:highlight w:val="none"/>
          <w:lang w:val="en-US" w:eastAsia="zh-CN" w:bidi="ar-SA"/>
        </w:rPr>
        <w:t>报价及付款方式</w:t>
      </w:r>
    </w:p>
    <w:p>
      <w:pPr>
        <w:pageBreakBefore w:val="0"/>
        <w:widowControl/>
        <w:kinsoku/>
        <w:wordWrap/>
        <w:overflowPunct/>
        <w:topLinePunct w:val="0"/>
        <w:bidi w:val="0"/>
        <w:snapToGrid/>
        <w:spacing w:line="600" w:lineRule="exact"/>
        <w:ind w:firstLine="420" w:firstLineChars="200"/>
        <w:textAlignment w:val="auto"/>
        <w:rPr>
          <w:rFonts w:hAnsi="宋体"/>
          <w:sz w:val="21"/>
          <w:szCs w:val="21"/>
          <w:highlight w:val="none"/>
        </w:rPr>
      </w:pPr>
      <w:r>
        <w:rPr>
          <w:rFonts w:hint="eastAsia" w:hAnsi="宋体"/>
          <w:sz w:val="21"/>
          <w:szCs w:val="21"/>
          <w:highlight w:val="none"/>
        </w:rPr>
        <w:t>1</w:t>
      </w:r>
      <w:r>
        <w:rPr>
          <w:rFonts w:hint="eastAsia" w:hAnsi="宋体"/>
          <w:sz w:val="21"/>
          <w:szCs w:val="21"/>
          <w:highlight w:val="none"/>
          <w:lang w:val="en-US" w:eastAsia="zh-CN"/>
        </w:rPr>
        <w:t>.</w:t>
      </w:r>
      <w:r>
        <w:rPr>
          <w:rFonts w:hint="eastAsia" w:hAnsi="宋体"/>
          <w:sz w:val="21"/>
          <w:szCs w:val="21"/>
          <w:highlight w:val="none"/>
        </w:rPr>
        <w:t>报价</w:t>
      </w:r>
      <w:r>
        <w:rPr>
          <w:rFonts w:hAnsi="宋体"/>
          <w:sz w:val="21"/>
          <w:szCs w:val="21"/>
          <w:highlight w:val="none"/>
        </w:rPr>
        <w:t>人所报价格为</w:t>
      </w:r>
      <w:r>
        <w:rPr>
          <w:rFonts w:hint="eastAsia" w:hAnsi="宋体"/>
          <w:sz w:val="21"/>
          <w:szCs w:val="21"/>
          <w:highlight w:val="none"/>
        </w:rPr>
        <w:t>不含税价，即为《中华人民共和国增值税条例》（国务院令第691号修订版）规定的销售额。本项目所称的不含税价和合同价是指不含本采购项目供应商的销项税额，包含了报价人完成合同义务（含报价人代缴代扣、施工、采购货物等所产生的价税）的其他全部费用。本采购项目的销项税额由采购人承担，不计入报价。报价均包括但不限于以下内容涉及的费用：包含本合同项下所供货物及其的附件、备品备件的采购、制造、检测、试验、送货、装卸（含二次搬运至采购人指定仓储地点）、安装调试（含超出辅材及高空作业费）、保险、现场仓储、质保期免费上门提供售后服务及报价</w:t>
      </w:r>
      <w:r>
        <w:rPr>
          <w:rFonts w:hAnsi="宋体"/>
          <w:sz w:val="21"/>
          <w:szCs w:val="21"/>
          <w:highlight w:val="none"/>
        </w:rPr>
        <w:t>人</w:t>
      </w:r>
      <w:r>
        <w:rPr>
          <w:rFonts w:hint="eastAsia" w:hAnsi="宋体"/>
          <w:sz w:val="21"/>
          <w:szCs w:val="21"/>
          <w:highlight w:val="none"/>
        </w:rPr>
        <w:t>销项税额以外的税费等相关服务的全部费用。</w:t>
      </w:r>
    </w:p>
    <w:p>
      <w:pPr>
        <w:pageBreakBefore w:val="0"/>
        <w:widowControl/>
        <w:kinsoku/>
        <w:wordWrap/>
        <w:overflowPunct/>
        <w:topLinePunct w:val="0"/>
        <w:bidi w:val="0"/>
        <w:snapToGrid/>
        <w:spacing w:line="600" w:lineRule="exact"/>
        <w:ind w:firstLine="420" w:firstLineChars="200"/>
        <w:textAlignment w:val="auto"/>
        <w:rPr>
          <w:rFonts w:hint="eastAsia" w:hAnsi="宋体"/>
          <w:sz w:val="21"/>
          <w:szCs w:val="21"/>
          <w:highlight w:val="none"/>
          <w:lang w:val="en-US" w:eastAsia="zh-CN"/>
        </w:rPr>
      </w:pPr>
      <w:r>
        <w:rPr>
          <w:rFonts w:hint="eastAsia" w:hAnsi="宋体"/>
          <w:sz w:val="21"/>
          <w:szCs w:val="21"/>
          <w:highlight w:val="none"/>
          <w:lang w:val="en-US" w:eastAsia="zh-CN"/>
        </w:rPr>
        <w:t>2.</w:t>
      </w:r>
      <w:r>
        <w:rPr>
          <w:rFonts w:hint="eastAsia" w:hAnsi="宋体"/>
          <w:sz w:val="21"/>
          <w:szCs w:val="21"/>
          <w:highlight w:val="none"/>
          <w:lang w:eastAsia="zh-CN"/>
        </w:rPr>
        <w:t>报价人</w:t>
      </w:r>
      <w:r>
        <w:rPr>
          <w:rFonts w:hint="eastAsia" w:hAnsi="宋体"/>
          <w:sz w:val="21"/>
          <w:szCs w:val="21"/>
          <w:highlight w:val="none"/>
        </w:rPr>
        <w:t>根据</w:t>
      </w:r>
      <w:r>
        <w:rPr>
          <w:rFonts w:hint="eastAsia" w:hAnsi="宋体"/>
          <w:sz w:val="21"/>
          <w:szCs w:val="21"/>
          <w:highlight w:val="none"/>
          <w:lang w:eastAsia="zh-CN"/>
        </w:rPr>
        <w:t>采购人</w:t>
      </w:r>
      <w:r>
        <w:rPr>
          <w:rFonts w:hint="eastAsia" w:hAnsi="宋体"/>
          <w:sz w:val="21"/>
          <w:szCs w:val="21"/>
          <w:highlight w:val="none"/>
        </w:rPr>
        <w:t>内部各方需求分批供货，每批货经</w:t>
      </w:r>
      <w:r>
        <w:rPr>
          <w:rFonts w:hint="eastAsia" w:hAnsi="宋体"/>
          <w:sz w:val="21"/>
          <w:szCs w:val="21"/>
          <w:highlight w:val="none"/>
          <w:lang w:eastAsia="zh-CN"/>
        </w:rPr>
        <w:t>采购人</w:t>
      </w:r>
      <w:r>
        <w:rPr>
          <w:rFonts w:hint="eastAsia" w:hAnsi="宋体"/>
          <w:sz w:val="21"/>
          <w:szCs w:val="21"/>
          <w:highlight w:val="none"/>
        </w:rPr>
        <w:t>内部各方最终验收合格后，</w:t>
      </w:r>
      <w:r>
        <w:rPr>
          <w:rFonts w:hint="eastAsia" w:hAnsi="宋体"/>
          <w:sz w:val="21"/>
          <w:szCs w:val="21"/>
          <w:highlight w:val="none"/>
          <w:lang w:eastAsia="zh-CN"/>
        </w:rPr>
        <w:t>报价人</w:t>
      </w:r>
      <w:r>
        <w:rPr>
          <w:rFonts w:hint="eastAsia" w:hAnsi="宋体"/>
          <w:sz w:val="21"/>
          <w:szCs w:val="21"/>
          <w:highlight w:val="none"/>
        </w:rPr>
        <w:t>提供有效的增值税</w:t>
      </w:r>
      <w:r>
        <w:rPr>
          <w:rFonts w:hint="eastAsia" w:hAnsi="宋体"/>
          <w:sz w:val="21"/>
          <w:szCs w:val="21"/>
          <w:highlight w:val="none"/>
          <w:lang w:val="en-US" w:eastAsia="zh-CN"/>
        </w:rPr>
        <w:t>专用发票</w:t>
      </w:r>
      <w:r>
        <w:rPr>
          <w:rFonts w:hint="eastAsia" w:hAnsi="宋体"/>
          <w:sz w:val="21"/>
          <w:szCs w:val="21"/>
          <w:highlight w:val="none"/>
        </w:rPr>
        <w:t>、请款报告等请款资料后</w:t>
      </w:r>
      <w:r>
        <w:rPr>
          <w:rFonts w:hint="eastAsia" w:hAnsi="宋体"/>
          <w:sz w:val="21"/>
          <w:szCs w:val="21"/>
          <w:highlight w:val="none"/>
          <w:u w:val="single"/>
          <w:lang w:val="en-US" w:eastAsia="zh-CN"/>
        </w:rPr>
        <w:t>20</w:t>
      </w:r>
      <w:r>
        <w:rPr>
          <w:rFonts w:hint="eastAsia" w:hAnsi="宋体"/>
          <w:sz w:val="21"/>
          <w:szCs w:val="21"/>
          <w:highlight w:val="none"/>
        </w:rPr>
        <w:t>个工作日内，</w:t>
      </w:r>
      <w:r>
        <w:rPr>
          <w:rFonts w:hint="eastAsia" w:hAnsi="宋体"/>
          <w:sz w:val="21"/>
          <w:szCs w:val="21"/>
          <w:highlight w:val="none"/>
          <w:lang w:eastAsia="zh-CN"/>
        </w:rPr>
        <w:t>采购人</w:t>
      </w:r>
      <w:r>
        <w:rPr>
          <w:rFonts w:hint="eastAsia" w:hAnsi="宋体"/>
          <w:sz w:val="21"/>
          <w:szCs w:val="21"/>
          <w:highlight w:val="none"/>
        </w:rPr>
        <w:t>向</w:t>
      </w:r>
      <w:r>
        <w:rPr>
          <w:rFonts w:hint="eastAsia" w:hAnsi="宋体"/>
          <w:sz w:val="21"/>
          <w:szCs w:val="21"/>
          <w:highlight w:val="none"/>
          <w:lang w:eastAsia="zh-CN"/>
        </w:rPr>
        <w:t>报价人</w:t>
      </w:r>
      <w:r>
        <w:rPr>
          <w:rFonts w:hint="eastAsia" w:hAnsi="宋体"/>
          <w:sz w:val="21"/>
          <w:szCs w:val="21"/>
          <w:highlight w:val="none"/>
        </w:rPr>
        <w:t>支付该批货的</w:t>
      </w:r>
      <w:r>
        <w:rPr>
          <w:rFonts w:hint="eastAsia" w:hAnsi="宋体"/>
          <w:sz w:val="21"/>
          <w:szCs w:val="21"/>
          <w:highlight w:val="none"/>
          <w:u w:val="single"/>
        </w:rPr>
        <w:t xml:space="preserve"> </w:t>
      </w:r>
      <w:r>
        <w:rPr>
          <w:rFonts w:hint="eastAsia" w:hAnsi="宋体"/>
          <w:sz w:val="21"/>
          <w:szCs w:val="21"/>
          <w:highlight w:val="none"/>
          <w:u w:val="single"/>
          <w:lang w:val="en-US" w:eastAsia="zh-CN"/>
        </w:rPr>
        <w:t xml:space="preserve">95% </w:t>
      </w:r>
      <w:r>
        <w:rPr>
          <w:rFonts w:hint="eastAsia" w:hAnsi="宋体"/>
          <w:sz w:val="21"/>
          <w:szCs w:val="21"/>
          <w:highlight w:val="none"/>
        </w:rPr>
        <w:t>货款。每批货质保期到期，</w:t>
      </w:r>
      <w:r>
        <w:rPr>
          <w:rFonts w:hint="eastAsia" w:hAnsi="宋体"/>
          <w:sz w:val="21"/>
          <w:szCs w:val="21"/>
          <w:highlight w:val="none"/>
          <w:lang w:eastAsia="zh-CN"/>
        </w:rPr>
        <w:t>报价人</w:t>
      </w:r>
      <w:r>
        <w:rPr>
          <w:rFonts w:hint="eastAsia" w:hAnsi="宋体"/>
          <w:sz w:val="21"/>
          <w:szCs w:val="21"/>
          <w:highlight w:val="none"/>
        </w:rPr>
        <w:t>按上述要求提供有效的增值税</w:t>
      </w:r>
      <w:r>
        <w:rPr>
          <w:rFonts w:hint="eastAsia" w:hAnsi="宋体"/>
          <w:sz w:val="21"/>
          <w:szCs w:val="21"/>
          <w:highlight w:val="none"/>
          <w:lang w:val="en-US" w:eastAsia="zh-CN"/>
        </w:rPr>
        <w:t>专用发票</w:t>
      </w:r>
      <w:r>
        <w:rPr>
          <w:rFonts w:hint="eastAsia" w:hAnsi="宋体"/>
          <w:sz w:val="21"/>
          <w:szCs w:val="21"/>
          <w:highlight w:val="none"/>
        </w:rPr>
        <w:t>、请款报告等请款资料后</w:t>
      </w:r>
      <w:r>
        <w:rPr>
          <w:rFonts w:hint="eastAsia" w:hAnsi="宋体"/>
          <w:sz w:val="21"/>
          <w:szCs w:val="21"/>
          <w:highlight w:val="none"/>
          <w:u w:val="single"/>
          <w:lang w:val="en-US" w:eastAsia="zh-CN"/>
        </w:rPr>
        <w:t xml:space="preserve"> 20 </w:t>
      </w:r>
      <w:r>
        <w:rPr>
          <w:rFonts w:hint="eastAsia" w:hAnsi="宋体"/>
          <w:sz w:val="21"/>
          <w:szCs w:val="21"/>
          <w:highlight w:val="none"/>
        </w:rPr>
        <w:t>个工作日内，</w:t>
      </w:r>
      <w:r>
        <w:rPr>
          <w:rFonts w:hint="eastAsia" w:hAnsi="宋体"/>
          <w:sz w:val="21"/>
          <w:szCs w:val="21"/>
          <w:highlight w:val="none"/>
          <w:lang w:eastAsia="zh-CN"/>
        </w:rPr>
        <w:t>采购人</w:t>
      </w:r>
      <w:r>
        <w:rPr>
          <w:rFonts w:hint="eastAsia" w:hAnsi="宋体"/>
          <w:sz w:val="21"/>
          <w:szCs w:val="21"/>
          <w:highlight w:val="none"/>
        </w:rPr>
        <w:t>向</w:t>
      </w:r>
      <w:r>
        <w:rPr>
          <w:rFonts w:hint="eastAsia" w:hAnsi="宋体"/>
          <w:sz w:val="21"/>
          <w:szCs w:val="21"/>
          <w:highlight w:val="none"/>
          <w:lang w:eastAsia="zh-CN"/>
        </w:rPr>
        <w:t>报价人</w:t>
      </w:r>
      <w:r>
        <w:rPr>
          <w:rFonts w:hint="eastAsia" w:hAnsi="宋体"/>
          <w:sz w:val="21"/>
          <w:szCs w:val="21"/>
          <w:highlight w:val="none"/>
        </w:rPr>
        <w:t>支付该批货的</w:t>
      </w:r>
      <w:r>
        <w:rPr>
          <w:rFonts w:hint="eastAsia" w:hAnsi="宋体"/>
          <w:sz w:val="21"/>
          <w:szCs w:val="21"/>
          <w:highlight w:val="none"/>
          <w:u w:val="single"/>
        </w:rPr>
        <w:t xml:space="preserve"> </w:t>
      </w:r>
      <w:r>
        <w:rPr>
          <w:rFonts w:hint="eastAsia" w:hAnsi="宋体"/>
          <w:sz w:val="21"/>
          <w:szCs w:val="21"/>
          <w:highlight w:val="none"/>
          <w:u w:val="single"/>
          <w:lang w:val="en-US" w:eastAsia="zh-CN"/>
        </w:rPr>
        <w:t>5%</w:t>
      </w:r>
      <w:r>
        <w:rPr>
          <w:rFonts w:hint="eastAsia" w:hAnsi="宋体"/>
          <w:sz w:val="21"/>
          <w:szCs w:val="21"/>
          <w:highlight w:val="none"/>
          <w:u w:val="single"/>
        </w:rPr>
        <w:t xml:space="preserve"> </w:t>
      </w:r>
      <w:r>
        <w:rPr>
          <w:rFonts w:hint="eastAsia" w:hAnsi="宋体"/>
          <w:sz w:val="21"/>
          <w:szCs w:val="21"/>
          <w:highlight w:val="none"/>
        </w:rPr>
        <w:t>质保金。</w:t>
      </w:r>
    </w:p>
    <w:p>
      <w:pPr>
        <w:pageBreakBefore w:val="0"/>
        <w:widowControl w:val="0"/>
        <w:kinsoku/>
        <w:wordWrap/>
        <w:overflowPunct/>
        <w:topLinePunct w:val="0"/>
        <w:autoSpaceDE/>
        <w:autoSpaceDN/>
        <w:bidi w:val="0"/>
        <w:adjustRightInd/>
        <w:snapToGrid/>
        <w:spacing w:line="600" w:lineRule="exact"/>
        <w:ind w:firstLine="420" w:firstLineChars="200"/>
        <w:jc w:val="both"/>
        <w:textAlignment w:val="auto"/>
        <w:rPr>
          <w:rFonts w:hint="eastAsia" w:ascii="宋体" w:hAnsi="宋体" w:eastAsia="宋体" w:cs="仿宋_GB2312"/>
          <w:kern w:val="0"/>
          <w:sz w:val="21"/>
          <w:szCs w:val="21"/>
          <w:highlight w:val="none"/>
          <w:lang w:val="en-US" w:eastAsia="zh-CN" w:bidi="ar-SA"/>
        </w:rPr>
      </w:pPr>
      <w:r>
        <w:rPr>
          <w:rFonts w:hint="eastAsia" w:ascii="宋体" w:hAnsi="宋体" w:eastAsia="宋体" w:cs="仿宋_GB2312"/>
          <w:kern w:val="0"/>
          <w:sz w:val="21"/>
          <w:szCs w:val="21"/>
          <w:highlight w:val="none"/>
          <w:lang w:val="en-US" w:eastAsia="zh-CN" w:bidi="ar-SA"/>
        </w:rPr>
        <w:t>3.</w:t>
      </w:r>
      <w:r>
        <w:rPr>
          <w:rFonts w:hint="eastAsia" w:hAnsi="宋体" w:cs="仿宋_GB2312"/>
          <w:kern w:val="0"/>
          <w:sz w:val="21"/>
          <w:szCs w:val="21"/>
          <w:highlight w:val="none"/>
          <w:lang w:val="en-US" w:eastAsia="zh-CN" w:bidi="ar-SA"/>
        </w:rPr>
        <w:t xml:space="preserve">报价人在服务过程中应按进度情况及时整理资料，完成供货并在最终验收合格后 </w:t>
      </w:r>
      <w:r>
        <w:rPr>
          <w:rFonts w:hint="eastAsia" w:hAnsi="宋体" w:cs="仿宋_GB2312"/>
          <w:kern w:val="0"/>
          <w:sz w:val="21"/>
          <w:szCs w:val="21"/>
          <w:highlight w:val="none"/>
          <w:u w:val="single"/>
          <w:lang w:val="en-US" w:eastAsia="zh-CN" w:bidi="ar-SA"/>
        </w:rPr>
        <w:t>5</w:t>
      </w:r>
      <w:r>
        <w:rPr>
          <w:rFonts w:hint="eastAsia" w:hAnsi="宋体" w:cs="仿宋_GB2312"/>
          <w:kern w:val="0"/>
          <w:sz w:val="21"/>
          <w:szCs w:val="21"/>
          <w:highlight w:val="none"/>
          <w:lang w:val="en-US" w:eastAsia="zh-CN" w:bidi="ar-SA"/>
        </w:rPr>
        <w:t>个工作日内将验收过程中相关的验收及结算等资料移交给采购人，并在结算经双方确认后</w:t>
      </w:r>
      <w:r>
        <w:rPr>
          <w:rFonts w:hint="eastAsia" w:hAnsi="宋体" w:cs="仿宋_GB2312"/>
          <w:kern w:val="0"/>
          <w:sz w:val="21"/>
          <w:szCs w:val="21"/>
          <w:highlight w:val="none"/>
          <w:u w:val="single"/>
          <w:lang w:val="en-US" w:eastAsia="zh-CN" w:bidi="ar-SA"/>
        </w:rPr>
        <w:t>10</w:t>
      </w:r>
      <w:r>
        <w:rPr>
          <w:rFonts w:hint="eastAsia" w:hAnsi="宋体" w:cs="仿宋_GB2312"/>
          <w:kern w:val="0"/>
          <w:sz w:val="21"/>
          <w:szCs w:val="21"/>
          <w:highlight w:val="none"/>
          <w:lang w:val="en-US" w:eastAsia="zh-CN" w:bidi="ar-SA"/>
        </w:rPr>
        <w:t>个工作日内提交完整的结算款请款资料，否则每逾期一日，采购人有权要求报价人按1000.00元/天支付违约金（最高不超过合同暂定总价的20%）</w:t>
      </w:r>
    </w:p>
    <w:p>
      <w:pPr>
        <w:pageBreakBefore w:val="0"/>
        <w:widowControl w:val="0"/>
        <w:kinsoku/>
        <w:wordWrap/>
        <w:overflowPunct/>
        <w:topLinePunct w:val="0"/>
        <w:autoSpaceDE/>
        <w:autoSpaceDN/>
        <w:bidi w:val="0"/>
        <w:adjustRightInd/>
        <w:snapToGrid/>
        <w:spacing w:line="600" w:lineRule="exact"/>
        <w:ind w:firstLine="420" w:firstLineChars="200"/>
        <w:jc w:val="both"/>
        <w:textAlignment w:val="auto"/>
        <w:rPr>
          <w:rFonts w:ascii="宋体" w:hAnsi="宋体" w:eastAsia="宋体" w:cs="仿宋_GB2312"/>
          <w:b/>
          <w:kern w:val="0"/>
          <w:sz w:val="21"/>
          <w:szCs w:val="21"/>
          <w:highlight w:val="none"/>
          <w:lang w:val="en-US" w:eastAsia="zh-CN" w:bidi="ar-SA"/>
        </w:rPr>
      </w:pPr>
      <w:r>
        <w:rPr>
          <w:rFonts w:hint="eastAsia" w:hAnsi="宋体" w:cs="仿宋_GB2312"/>
          <w:kern w:val="0"/>
          <w:sz w:val="21"/>
          <w:szCs w:val="21"/>
          <w:highlight w:val="none"/>
          <w:lang w:val="en-US" w:eastAsia="zh-CN" w:bidi="ar-SA"/>
        </w:rPr>
        <w:t>4.</w:t>
      </w:r>
      <w:r>
        <w:rPr>
          <w:rFonts w:hint="eastAsia" w:ascii="宋体" w:hAnsi="宋体" w:eastAsia="宋体" w:cs="仿宋_GB2312"/>
          <w:kern w:val="0"/>
          <w:sz w:val="21"/>
          <w:szCs w:val="21"/>
          <w:highlight w:val="none"/>
          <w:lang w:val="en-US" w:eastAsia="zh-CN" w:bidi="ar-SA"/>
        </w:rPr>
        <w:t>报价人逾期提供请款资料及发票或提交资料不符合采购人要求的，采购人付款时间顺延，并不承担逾期付款违约责任。由于报价人提供的发票不符合税法规定，给采购人造成的损失由报价人承担赔偿责任。</w:t>
      </w:r>
    </w:p>
    <w:p>
      <w:pPr>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jc w:val="left"/>
        <w:textAlignment w:val="auto"/>
        <w:outlineLvl w:val="0"/>
        <w:rPr>
          <w:rFonts w:ascii="宋体" w:hAnsi="宋体" w:eastAsia="宋体" w:cs="Times New Roman"/>
          <w:b/>
          <w:kern w:val="2"/>
          <w:sz w:val="21"/>
          <w:szCs w:val="21"/>
          <w:highlight w:val="none"/>
          <w:lang w:val="en-US" w:eastAsia="zh-CN" w:bidi="ar-SA"/>
        </w:rPr>
      </w:pPr>
      <w:r>
        <w:rPr>
          <w:rFonts w:hint="eastAsia" w:hAnsi="宋体" w:cs="Times New Roman"/>
          <w:b/>
          <w:kern w:val="2"/>
          <w:sz w:val="21"/>
          <w:szCs w:val="21"/>
          <w:highlight w:val="none"/>
          <w:lang w:val="en-US" w:eastAsia="zh-CN" w:bidi="ar-SA"/>
        </w:rPr>
        <w:t>六、验收</w:t>
      </w:r>
      <w:r>
        <w:rPr>
          <w:rFonts w:hint="eastAsia" w:ascii="宋体" w:hAnsi="宋体" w:eastAsia="宋体" w:cs="Times New Roman"/>
          <w:b/>
          <w:kern w:val="2"/>
          <w:sz w:val="21"/>
          <w:szCs w:val="21"/>
          <w:highlight w:val="none"/>
          <w:lang w:val="en-US" w:eastAsia="zh-CN" w:bidi="ar-SA"/>
        </w:rPr>
        <w:t>要求</w:t>
      </w:r>
    </w:p>
    <w:p>
      <w:pPr>
        <w:pageBreakBefore w:val="0"/>
        <w:widowControl/>
        <w:kinsoku/>
        <w:wordWrap/>
        <w:overflowPunct/>
        <w:topLinePunct w:val="0"/>
        <w:bidi w:val="0"/>
        <w:snapToGrid/>
        <w:spacing w:line="600" w:lineRule="exact"/>
        <w:ind w:firstLine="420" w:firstLineChars="200"/>
        <w:textAlignment w:val="auto"/>
        <w:rPr>
          <w:rFonts w:hint="eastAsia" w:hAnsi="宋体" w:cs="仿宋_GB2312"/>
          <w:sz w:val="21"/>
          <w:szCs w:val="21"/>
          <w:highlight w:val="none"/>
        </w:rPr>
      </w:pPr>
      <w:r>
        <w:rPr>
          <w:rFonts w:hint="eastAsia" w:hAnsi="宋体" w:cs="仿宋_GB2312"/>
          <w:sz w:val="21"/>
          <w:szCs w:val="21"/>
          <w:highlight w:val="none"/>
        </w:rPr>
        <w:t>验收：货物运抵交货地点后</w:t>
      </w:r>
      <w:r>
        <w:rPr>
          <w:rFonts w:hint="eastAsia" w:hAnsi="宋体" w:cs="仿宋_GB2312"/>
          <w:sz w:val="21"/>
          <w:szCs w:val="21"/>
          <w:highlight w:val="none"/>
          <w:u w:val="single"/>
        </w:rPr>
        <w:t xml:space="preserve"> </w:t>
      </w:r>
      <w:r>
        <w:rPr>
          <w:rFonts w:hint="eastAsia" w:hAnsi="宋体" w:cs="仿宋_GB2312"/>
          <w:sz w:val="21"/>
          <w:szCs w:val="21"/>
          <w:highlight w:val="none"/>
          <w:u w:val="single"/>
          <w:lang w:val="en-US" w:eastAsia="zh-CN"/>
        </w:rPr>
        <w:t>当</w:t>
      </w:r>
      <w:r>
        <w:rPr>
          <w:rFonts w:hint="eastAsia" w:hAnsi="宋体" w:cs="仿宋_GB2312"/>
          <w:sz w:val="21"/>
          <w:szCs w:val="21"/>
          <w:highlight w:val="none"/>
          <w:u w:val="single"/>
        </w:rPr>
        <w:t xml:space="preserve"> </w:t>
      </w:r>
      <w:r>
        <w:rPr>
          <w:rFonts w:hint="eastAsia" w:hAnsi="宋体" w:cs="仿宋_GB2312"/>
          <w:sz w:val="21"/>
          <w:szCs w:val="21"/>
          <w:highlight w:val="none"/>
        </w:rPr>
        <w:t>日内，</w:t>
      </w:r>
      <w:r>
        <w:rPr>
          <w:rFonts w:hint="eastAsia" w:hAnsi="宋体" w:cs="仿宋_GB2312"/>
          <w:sz w:val="21"/>
          <w:szCs w:val="21"/>
          <w:highlight w:val="none"/>
          <w:lang w:eastAsia="zh-CN"/>
        </w:rPr>
        <w:t>采购人</w:t>
      </w:r>
      <w:r>
        <w:rPr>
          <w:rFonts w:hint="eastAsia" w:hAnsi="宋体" w:cs="仿宋_GB2312"/>
          <w:sz w:val="21"/>
          <w:szCs w:val="21"/>
          <w:highlight w:val="none"/>
        </w:rPr>
        <w:t>（</w:t>
      </w:r>
      <w:r>
        <w:rPr>
          <w:rFonts w:hint="eastAsia" w:hAnsi="宋体" w:cs="仿宋_GB2312"/>
          <w:sz w:val="21"/>
          <w:szCs w:val="21"/>
          <w:highlight w:val="none"/>
          <w:lang w:val="en-US" w:eastAsia="zh-CN"/>
        </w:rPr>
        <w:t>或采购人</w:t>
      </w:r>
      <w:r>
        <w:rPr>
          <w:rFonts w:hint="eastAsia" w:hAnsi="宋体" w:cs="仿宋_GB2312"/>
          <w:sz w:val="21"/>
          <w:szCs w:val="21"/>
          <w:highlight w:val="none"/>
        </w:rPr>
        <w:t>委托的第三方）、</w:t>
      </w:r>
      <w:r>
        <w:rPr>
          <w:rFonts w:hint="eastAsia" w:hAnsi="宋体" w:cs="仿宋_GB2312"/>
          <w:sz w:val="21"/>
          <w:szCs w:val="21"/>
          <w:highlight w:val="none"/>
          <w:lang w:eastAsia="zh-CN"/>
        </w:rPr>
        <w:t>报价人</w:t>
      </w:r>
      <w:r>
        <w:rPr>
          <w:rFonts w:hint="eastAsia" w:hAnsi="宋体" w:cs="仿宋_GB2312"/>
          <w:sz w:val="21"/>
          <w:szCs w:val="21"/>
          <w:highlight w:val="none"/>
        </w:rPr>
        <w:t>代表共同开箱验货。</w:t>
      </w:r>
      <w:r>
        <w:rPr>
          <w:rFonts w:hint="eastAsia" w:hAnsi="宋体" w:cs="仿宋_GB2312"/>
          <w:sz w:val="21"/>
          <w:szCs w:val="21"/>
          <w:highlight w:val="none"/>
          <w:lang w:eastAsia="zh-CN"/>
        </w:rPr>
        <w:t>采购人</w:t>
      </w:r>
      <w:r>
        <w:rPr>
          <w:rFonts w:hint="eastAsia" w:hAnsi="宋体" w:cs="仿宋_GB2312"/>
          <w:sz w:val="21"/>
          <w:szCs w:val="21"/>
          <w:highlight w:val="none"/>
        </w:rPr>
        <w:t>按照本合同及采购文件、国家相关法律法规以及规范的要求等相关的规定，对货物的品种、品牌、产地、型号规格、数量、外观质量、资料等进行清点和全面的检验，并作详细的记录。</w:t>
      </w:r>
    </w:p>
    <w:p>
      <w:pPr>
        <w:pageBreakBefore w:val="0"/>
        <w:widowControl/>
        <w:kinsoku/>
        <w:wordWrap/>
        <w:overflowPunct/>
        <w:topLinePunct w:val="0"/>
        <w:bidi w:val="0"/>
        <w:snapToGrid/>
        <w:spacing w:line="600" w:lineRule="exact"/>
        <w:ind w:firstLine="420" w:firstLineChars="200"/>
        <w:textAlignment w:val="auto"/>
        <w:rPr>
          <w:rFonts w:hint="eastAsia" w:hAnsi="宋体" w:cs="仿宋_GB2312"/>
          <w:sz w:val="21"/>
          <w:szCs w:val="21"/>
          <w:highlight w:val="none"/>
        </w:rPr>
      </w:pPr>
      <w:r>
        <w:rPr>
          <w:rFonts w:hint="eastAsia" w:hAnsi="宋体" w:cs="仿宋_GB2312"/>
          <w:sz w:val="21"/>
          <w:szCs w:val="21"/>
          <w:highlight w:val="none"/>
        </w:rPr>
        <w:t>验收如发现货物与合同不符，或货物短缺、质次、损坏等问题，应作详细记录，</w:t>
      </w:r>
      <w:r>
        <w:rPr>
          <w:rFonts w:hint="eastAsia" w:hAnsi="宋体" w:cs="仿宋_GB2312"/>
          <w:sz w:val="21"/>
          <w:szCs w:val="21"/>
          <w:highlight w:val="none"/>
          <w:lang w:eastAsia="zh-CN"/>
        </w:rPr>
        <w:t>采购人</w:t>
      </w:r>
      <w:r>
        <w:rPr>
          <w:rFonts w:hint="eastAsia" w:hAnsi="宋体" w:cs="仿宋_GB2312"/>
          <w:sz w:val="21"/>
          <w:szCs w:val="21"/>
          <w:highlight w:val="none"/>
        </w:rPr>
        <w:t>有权拒绝收货并拒绝付款，或由</w:t>
      </w:r>
      <w:r>
        <w:rPr>
          <w:rFonts w:hint="eastAsia" w:hAnsi="宋体" w:cs="仿宋_GB2312"/>
          <w:sz w:val="21"/>
          <w:szCs w:val="21"/>
          <w:highlight w:val="none"/>
          <w:lang w:eastAsia="zh-CN"/>
        </w:rPr>
        <w:t>报价人</w:t>
      </w:r>
      <w:r>
        <w:rPr>
          <w:rFonts w:hint="eastAsia" w:hAnsi="宋体" w:cs="仿宋_GB2312"/>
          <w:sz w:val="21"/>
          <w:szCs w:val="21"/>
          <w:highlight w:val="none"/>
        </w:rPr>
        <w:t>在</w:t>
      </w:r>
      <w:r>
        <w:rPr>
          <w:rFonts w:hint="eastAsia" w:hAnsi="宋体" w:cs="仿宋_GB2312"/>
          <w:sz w:val="21"/>
          <w:szCs w:val="21"/>
          <w:highlight w:val="none"/>
          <w:lang w:eastAsia="zh-CN"/>
        </w:rPr>
        <w:t>采购人</w:t>
      </w:r>
      <w:r>
        <w:rPr>
          <w:rFonts w:hint="eastAsia" w:hAnsi="宋体" w:cs="仿宋_GB2312"/>
          <w:sz w:val="21"/>
          <w:szCs w:val="21"/>
          <w:highlight w:val="none"/>
        </w:rPr>
        <w:t>规定的时间内立即、无条件为</w:t>
      </w:r>
      <w:r>
        <w:rPr>
          <w:rFonts w:hint="eastAsia" w:hAnsi="宋体" w:cs="仿宋_GB2312"/>
          <w:sz w:val="21"/>
          <w:szCs w:val="21"/>
          <w:highlight w:val="none"/>
          <w:lang w:eastAsia="zh-CN"/>
        </w:rPr>
        <w:t>采购人</w:t>
      </w:r>
      <w:r>
        <w:rPr>
          <w:rFonts w:hint="eastAsia" w:hAnsi="宋体" w:cs="仿宋_GB2312"/>
          <w:sz w:val="21"/>
          <w:szCs w:val="21"/>
          <w:highlight w:val="none"/>
        </w:rPr>
        <w:t>调换或补齐，调换或补齐后的货物，</w:t>
      </w:r>
      <w:r>
        <w:rPr>
          <w:rFonts w:hint="eastAsia" w:hAnsi="宋体" w:cs="仿宋_GB2312"/>
          <w:sz w:val="21"/>
          <w:szCs w:val="21"/>
          <w:highlight w:val="none"/>
          <w:lang w:eastAsia="zh-CN"/>
        </w:rPr>
        <w:t>采购人</w:t>
      </w:r>
      <w:r>
        <w:rPr>
          <w:rFonts w:hint="eastAsia" w:hAnsi="宋体" w:cs="仿宋_GB2312"/>
          <w:sz w:val="21"/>
          <w:szCs w:val="21"/>
          <w:highlight w:val="none"/>
        </w:rPr>
        <w:t>有权按照本条有关验收的规定进行验收，由此产生的制造、修理和运费及保险费等费用均应由</w:t>
      </w:r>
      <w:r>
        <w:rPr>
          <w:rFonts w:hint="eastAsia" w:hAnsi="宋体" w:cs="仿宋_GB2312"/>
          <w:sz w:val="21"/>
          <w:szCs w:val="21"/>
          <w:highlight w:val="none"/>
          <w:lang w:eastAsia="zh-CN"/>
        </w:rPr>
        <w:t>报价人</w:t>
      </w:r>
      <w:r>
        <w:rPr>
          <w:rFonts w:hint="eastAsia" w:hAnsi="宋体" w:cs="仿宋_GB2312"/>
          <w:sz w:val="21"/>
          <w:szCs w:val="21"/>
          <w:highlight w:val="none"/>
        </w:rPr>
        <w:t>负担，与</w:t>
      </w:r>
      <w:r>
        <w:rPr>
          <w:rFonts w:hint="eastAsia" w:hAnsi="宋体" w:cs="仿宋_GB2312"/>
          <w:sz w:val="21"/>
          <w:szCs w:val="21"/>
          <w:highlight w:val="none"/>
          <w:lang w:eastAsia="zh-CN"/>
        </w:rPr>
        <w:t>采购人</w:t>
      </w:r>
      <w:r>
        <w:rPr>
          <w:rFonts w:hint="eastAsia" w:hAnsi="宋体" w:cs="仿宋_GB2312"/>
          <w:sz w:val="21"/>
          <w:szCs w:val="21"/>
          <w:highlight w:val="none"/>
        </w:rPr>
        <w:t>无关。验收合格后，</w:t>
      </w:r>
      <w:r>
        <w:rPr>
          <w:rFonts w:hint="eastAsia" w:hAnsi="宋体" w:cs="仿宋_GB2312"/>
          <w:sz w:val="21"/>
          <w:szCs w:val="21"/>
          <w:highlight w:val="none"/>
          <w:lang w:eastAsia="zh-CN"/>
        </w:rPr>
        <w:t>采购人</w:t>
      </w:r>
      <w:r>
        <w:rPr>
          <w:rFonts w:hint="eastAsia" w:hAnsi="宋体" w:cs="仿宋_GB2312"/>
          <w:sz w:val="21"/>
          <w:szCs w:val="21"/>
          <w:highlight w:val="none"/>
        </w:rPr>
        <w:t>出具相关签收手续。</w:t>
      </w:r>
    </w:p>
    <w:p>
      <w:pPr>
        <w:pStyle w:val="26"/>
        <w:rPr>
          <w:rFonts w:hint="default" w:eastAsia="宋体"/>
          <w:lang w:val="en-US" w:eastAsia="zh-CN"/>
        </w:rPr>
      </w:pPr>
      <w:r>
        <w:rPr>
          <w:rFonts w:hint="eastAsia" w:hAnsi="宋体" w:cs="仿宋_GB2312"/>
          <w:sz w:val="21"/>
          <w:szCs w:val="21"/>
          <w:highlight w:val="none"/>
          <w:lang w:val="en-US" w:eastAsia="zh-CN"/>
        </w:rPr>
        <w:t xml:space="preserve">    若因货物型号升级导致原报价产品缺货，由报价人提供厂家证明相关文件说明为升级型号即可。</w:t>
      </w:r>
    </w:p>
    <w:p>
      <w:pPr>
        <w:pageBreakBefore w:val="0"/>
        <w:widowControl w:val="0"/>
        <w:numPr>
          <w:ilvl w:val="0"/>
          <w:numId w:val="0"/>
        </w:numPr>
        <w:tabs>
          <w:tab w:val="left" w:pos="567"/>
        </w:tabs>
        <w:kinsoku/>
        <w:wordWrap/>
        <w:overflowPunct/>
        <w:topLinePunct w:val="0"/>
        <w:autoSpaceDE/>
        <w:autoSpaceDN/>
        <w:bidi w:val="0"/>
        <w:adjustRightInd/>
        <w:snapToGrid/>
        <w:spacing w:line="600" w:lineRule="exact"/>
        <w:ind w:leftChars="0"/>
        <w:jc w:val="left"/>
        <w:textAlignment w:val="auto"/>
        <w:outlineLvl w:val="0"/>
        <w:rPr>
          <w:rFonts w:hint="eastAsia" w:hAnsi="宋体" w:cs="Times New Roman"/>
          <w:b/>
          <w:kern w:val="2"/>
          <w:sz w:val="21"/>
          <w:szCs w:val="21"/>
          <w:highlight w:val="none"/>
          <w:lang w:val="en-US" w:eastAsia="zh-CN" w:bidi="ar-SA"/>
        </w:rPr>
      </w:pPr>
      <w:r>
        <w:rPr>
          <w:rFonts w:hint="eastAsia" w:hAnsi="宋体" w:cs="Times New Roman"/>
          <w:b/>
          <w:kern w:val="2"/>
          <w:sz w:val="21"/>
          <w:szCs w:val="21"/>
          <w:highlight w:val="none"/>
          <w:lang w:val="en-US" w:eastAsia="zh-CN" w:bidi="ar-SA"/>
        </w:rPr>
        <w:t>七、其他要求</w:t>
      </w:r>
    </w:p>
    <w:p>
      <w:pPr>
        <w:pageBreakBefore w:val="0"/>
        <w:widowControl/>
        <w:kinsoku/>
        <w:wordWrap/>
        <w:overflowPunct/>
        <w:topLinePunct w:val="0"/>
        <w:bidi w:val="0"/>
        <w:snapToGrid/>
        <w:spacing w:line="600" w:lineRule="exact"/>
        <w:ind w:firstLine="420" w:firstLineChars="200"/>
        <w:textAlignment w:val="auto"/>
        <w:rPr>
          <w:rFonts w:hAnsi="宋体" w:cs="仿宋_GB2312"/>
          <w:sz w:val="21"/>
          <w:szCs w:val="21"/>
          <w:highlight w:val="none"/>
        </w:rPr>
      </w:pPr>
      <w:r>
        <w:rPr>
          <w:rFonts w:hint="eastAsia" w:hAnsi="宋体" w:cs="仿宋_GB2312"/>
          <w:sz w:val="21"/>
          <w:szCs w:val="21"/>
          <w:highlight w:val="none"/>
          <w:lang w:val="en-US" w:eastAsia="zh-CN"/>
        </w:rPr>
        <w:t>1.</w:t>
      </w:r>
      <w:r>
        <w:rPr>
          <w:rFonts w:hint="eastAsia" w:hAnsi="宋体" w:cs="仿宋_GB2312"/>
          <w:sz w:val="21"/>
          <w:szCs w:val="21"/>
          <w:highlight w:val="none"/>
        </w:rPr>
        <w:t>采购清单的货物有品牌、规格型号要求的，必须按相应的品牌、规格型号的货物进行报价并供货，表格中未标明货物的品牌、规格型号的由供货单位自行提供，但须符合国家标准及使用的要求。</w:t>
      </w:r>
    </w:p>
    <w:p>
      <w:pPr>
        <w:pageBreakBefore w:val="0"/>
        <w:widowControl/>
        <w:kinsoku/>
        <w:wordWrap/>
        <w:overflowPunct/>
        <w:topLinePunct w:val="0"/>
        <w:bidi w:val="0"/>
        <w:snapToGrid/>
        <w:spacing w:line="600" w:lineRule="exact"/>
        <w:ind w:firstLine="420" w:firstLineChars="200"/>
        <w:textAlignment w:val="auto"/>
        <w:rPr>
          <w:rFonts w:hint="eastAsia" w:hAnsi="宋体" w:cs="仿宋_GB2312"/>
          <w:sz w:val="21"/>
          <w:szCs w:val="21"/>
          <w:highlight w:val="none"/>
        </w:rPr>
      </w:pPr>
      <w:r>
        <w:rPr>
          <w:rFonts w:hint="eastAsia" w:hAnsi="宋体" w:cs="仿宋_GB2312"/>
          <w:sz w:val="21"/>
          <w:szCs w:val="21"/>
          <w:highlight w:val="none"/>
        </w:rPr>
        <w:t>2.报价人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pPr>
        <w:pageBreakBefore w:val="0"/>
        <w:widowControl/>
        <w:kinsoku/>
        <w:wordWrap/>
        <w:overflowPunct/>
        <w:topLinePunct w:val="0"/>
        <w:bidi w:val="0"/>
        <w:snapToGrid/>
        <w:spacing w:line="600" w:lineRule="exact"/>
        <w:ind w:firstLine="420" w:firstLineChars="200"/>
        <w:textAlignment w:val="auto"/>
        <w:rPr>
          <w:rFonts w:hint="eastAsia" w:hAnsi="宋体" w:cs="仿宋_GB2312"/>
          <w:sz w:val="21"/>
          <w:szCs w:val="21"/>
          <w:highlight w:val="none"/>
        </w:rPr>
      </w:pPr>
      <w:r>
        <w:rPr>
          <w:rFonts w:hint="eastAsia" w:hAnsi="宋体" w:cs="仿宋_GB2312"/>
          <w:sz w:val="21"/>
          <w:szCs w:val="21"/>
          <w:highlight w:val="none"/>
          <w:lang w:val="en-US" w:eastAsia="zh-CN"/>
        </w:rPr>
        <w:t>3.</w:t>
      </w:r>
      <w:r>
        <w:rPr>
          <w:rFonts w:hint="eastAsia" w:hAnsi="宋体" w:cs="仿宋_GB2312"/>
          <w:sz w:val="21"/>
          <w:szCs w:val="21"/>
          <w:highlight w:val="none"/>
        </w:rPr>
        <w:t>货物到达交货地点后，</w:t>
      </w:r>
      <w:r>
        <w:rPr>
          <w:rFonts w:hint="eastAsia" w:hAnsi="宋体" w:cs="仿宋_GB2312"/>
          <w:sz w:val="21"/>
          <w:szCs w:val="21"/>
          <w:highlight w:val="none"/>
          <w:lang w:eastAsia="zh-CN"/>
        </w:rPr>
        <w:t>采购人</w:t>
      </w:r>
      <w:r>
        <w:rPr>
          <w:rFonts w:hint="eastAsia" w:hAnsi="宋体" w:cs="仿宋_GB2312"/>
          <w:sz w:val="21"/>
          <w:szCs w:val="21"/>
          <w:highlight w:val="none"/>
        </w:rPr>
        <w:t>（</w:t>
      </w:r>
      <w:r>
        <w:rPr>
          <w:rFonts w:hint="eastAsia" w:hAnsi="宋体" w:cs="仿宋_GB2312"/>
          <w:sz w:val="21"/>
          <w:szCs w:val="21"/>
          <w:highlight w:val="none"/>
          <w:lang w:val="en-US" w:eastAsia="zh-CN"/>
        </w:rPr>
        <w:t>或</w:t>
      </w:r>
      <w:r>
        <w:rPr>
          <w:rFonts w:hint="eastAsia" w:hAnsi="宋体" w:cs="仿宋_GB2312"/>
          <w:sz w:val="21"/>
          <w:szCs w:val="21"/>
          <w:highlight w:val="none"/>
          <w:lang w:eastAsia="zh-CN"/>
        </w:rPr>
        <w:t>采购人</w:t>
      </w:r>
      <w:r>
        <w:rPr>
          <w:rFonts w:hint="eastAsia" w:hAnsi="宋体" w:cs="仿宋_GB2312"/>
          <w:sz w:val="21"/>
          <w:szCs w:val="21"/>
          <w:highlight w:val="none"/>
        </w:rPr>
        <w:t>委托的第三方）、</w:t>
      </w:r>
      <w:r>
        <w:rPr>
          <w:rFonts w:hint="eastAsia" w:hAnsi="宋体" w:cs="仿宋_GB2312"/>
          <w:sz w:val="21"/>
          <w:szCs w:val="21"/>
          <w:highlight w:val="none"/>
          <w:lang w:eastAsia="zh-CN"/>
        </w:rPr>
        <w:t>报价人</w:t>
      </w:r>
      <w:r>
        <w:rPr>
          <w:rFonts w:hint="eastAsia" w:hAnsi="宋体" w:cs="仿宋_GB2312"/>
          <w:sz w:val="21"/>
          <w:szCs w:val="21"/>
          <w:highlight w:val="none"/>
        </w:rPr>
        <w:t>或其授权代表共同验货。</w:t>
      </w:r>
      <w:r>
        <w:rPr>
          <w:rFonts w:hint="eastAsia" w:hAnsi="宋体" w:cs="仿宋_GB2312"/>
          <w:sz w:val="21"/>
          <w:szCs w:val="21"/>
          <w:highlight w:val="none"/>
          <w:lang w:eastAsia="zh-CN"/>
        </w:rPr>
        <w:t>采购人</w:t>
      </w:r>
      <w:r>
        <w:rPr>
          <w:rFonts w:hint="eastAsia" w:hAnsi="宋体" w:cs="仿宋_GB2312"/>
          <w:sz w:val="21"/>
          <w:szCs w:val="21"/>
          <w:highlight w:val="none"/>
        </w:rPr>
        <w:t>按照本合同、国家相关法律法规以及规范的要求等相关的规定，对货物的品种、品牌、产地、型号规格、数量、外观质量、资料进行清点和全面的检验，并作详细的记录。</w:t>
      </w:r>
    </w:p>
    <w:p>
      <w:pPr>
        <w:pageBreakBefore w:val="0"/>
        <w:widowControl/>
        <w:kinsoku/>
        <w:wordWrap/>
        <w:overflowPunct/>
        <w:topLinePunct w:val="0"/>
        <w:bidi w:val="0"/>
        <w:snapToGrid/>
        <w:spacing w:line="600" w:lineRule="exact"/>
        <w:ind w:firstLine="420" w:firstLineChars="200"/>
        <w:textAlignment w:val="auto"/>
        <w:rPr>
          <w:rFonts w:hint="eastAsia" w:hAnsi="宋体" w:cs="仿宋_GB2312"/>
          <w:sz w:val="21"/>
          <w:szCs w:val="21"/>
          <w:highlight w:val="none"/>
        </w:rPr>
      </w:pPr>
      <w:r>
        <w:rPr>
          <w:rFonts w:hint="eastAsia" w:hAnsi="宋体" w:cs="仿宋_GB2312"/>
          <w:sz w:val="21"/>
          <w:szCs w:val="21"/>
          <w:highlight w:val="none"/>
          <w:lang w:val="en-US" w:eastAsia="zh-CN"/>
        </w:rPr>
        <w:t>4.</w:t>
      </w:r>
      <w:r>
        <w:rPr>
          <w:rFonts w:hint="eastAsia" w:hAnsi="宋体" w:cs="仿宋_GB2312"/>
          <w:sz w:val="21"/>
          <w:szCs w:val="21"/>
          <w:highlight w:val="none"/>
        </w:rPr>
        <w:t>若</w:t>
      </w:r>
      <w:r>
        <w:rPr>
          <w:rFonts w:hint="eastAsia" w:hAnsi="宋体" w:cs="仿宋_GB2312"/>
          <w:sz w:val="21"/>
          <w:szCs w:val="21"/>
          <w:highlight w:val="none"/>
          <w:lang w:eastAsia="zh-CN"/>
        </w:rPr>
        <w:t>报价人</w:t>
      </w:r>
      <w:r>
        <w:rPr>
          <w:rFonts w:hint="eastAsia" w:hAnsi="宋体" w:cs="仿宋_GB2312"/>
          <w:sz w:val="21"/>
          <w:szCs w:val="21"/>
          <w:highlight w:val="none"/>
        </w:rPr>
        <w:t>所提供的货物是国外制造的，应提供原产地证书、报关资料。根据法律法规的规定，在货物入境过程中需要实施检验检疫的入境商品，经入境管理部门检验后，如有相关证明的，</w:t>
      </w:r>
      <w:r>
        <w:rPr>
          <w:rFonts w:hint="eastAsia" w:hAnsi="宋体" w:cs="仿宋_GB2312"/>
          <w:sz w:val="21"/>
          <w:szCs w:val="21"/>
          <w:highlight w:val="none"/>
          <w:lang w:eastAsia="zh-CN"/>
        </w:rPr>
        <w:t>报价人</w:t>
      </w:r>
      <w:r>
        <w:rPr>
          <w:rFonts w:hint="eastAsia" w:hAnsi="宋体" w:cs="仿宋_GB2312"/>
          <w:sz w:val="21"/>
          <w:szCs w:val="21"/>
          <w:highlight w:val="none"/>
        </w:rPr>
        <w:t>应提供入境货物检验检疫证明。</w:t>
      </w:r>
    </w:p>
    <w:p>
      <w:pPr>
        <w:pageBreakBefore w:val="0"/>
        <w:widowControl/>
        <w:kinsoku/>
        <w:wordWrap/>
        <w:overflowPunct/>
        <w:topLinePunct w:val="0"/>
        <w:bidi w:val="0"/>
        <w:snapToGrid/>
        <w:spacing w:line="600" w:lineRule="exact"/>
        <w:ind w:firstLine="420" w:firstLineChars="200"/>
        <w:textAlignment w:val="auto"/>
        <w:rPr>
          <w:rFonts w:hint="eastAsia" w:hAnsi="宋体" w:cs="仿宋_GB2312"/>
          <w:sz w:val="21"/>
          <w:szCs w:val="21"/>
          <w:highlight w:val="none"/>
        </w:rPr>
      </w:pPr>
      <w:r>
        <w:rPr>
          <w:rFonts w:hint="eastAsia" w:hAnsi="宋体" w:cs="仿宋_GB2312"/>
          <w:sz w:val="21"/>
          <w:szCs w:val="21"/>
          <w:highlight w:val="none"/>
          <w:lang w:val="en-US" w:eastAsia="zh-CN"/>
        </w:rPr>
        <w:t>5.</w:t>
      </w:r>
      <w:r>
        <w:rPr>
          <w:rFonts w:hint="eastAsia" w:hAnsi="宋体" w:cs="仿宋_GB2312"/>
          <w:sz w:val="21"/>
          <w:szCs w:val="21"/>
          <w:highlight w:val="none"/>
        </w:rPr>
        <w:t>如发现货物的品种、型号规格、数量、外观质量、资料与合同不符，或货物短缺、质次、损坏等问题，应作详细记录，</w:t>
      </w:r>
      <w:r>
        <w:rPr>
          <w:rFonts w:hint="eastAsia" w:hAnsi="宋体" w:cs="仿宋_GB2312"/>
          <w:sz w:val="21"/>
          <w:szCs w:val="21"/>
          <w:highlight w:val="none"/>
          <w:lang w:eastAsia="zh-CN"/>
        </w:rPr>
        <w:t>采购人</w:t>
      </w:r>
      <w:r>
        <w:rPr>
          <w:rFonts w:hint="eastAsia" w:hAnsi="宋体" w:cs="仿宋_GB2312"/>
          <w:sz w:val="21"/>
          <w:szCs w:val="21"/>
          <w:highlight w:val="none"/>
        </w:rPr>
        <w:t>有权拒绝收货并拒绝付款，或由</w:t>
      </w:r>
      <w:r>
        <w:rPr>
          <w:rFonts w:hint="eastAsia" w:hAnsi="宋体" w:cs="仿宋_GB2312"/>
          <w:sz w:val="21"/>
          <w:szCs w:val="21"/>
          <w:highlight w:val="none"/>
          <w:lang w:eastAsia="zh-CN"/>
        </w:rPr>
        <w:t>报价人</w:t>
      </w:r>
      <w:r>
        <w:rPr>
          <w:rFonts w:hint="eastAsia" w:hAnsi="宋体" w:cs="仿宋_GB2312"/>
          <w:sz w:val="21"/>
          <w:szCs w:val="21"/>
          <w:highlight w:val="none"/>
        </w:rPr>
        <w:t>在</w:t>
      </w:r>
      <w:r>
        <w:rPr>
          <w:rFonts w:hint="eastAsia" w:hAnsi="宋体" w:cs="仿宋_GB2312"/>
          <w:sz w:val="21"/>
          <w:szCs w:val="21"/>
          <w:highlight w:val="none"/>
          <w:lang w:eastAsia="zh-CN"/>
        </w:rPr>
        <w:t>采购人</w:t>
      </w:r>
      <w:r>
        <w:rPr>
          <w:rFonts w:hint="eastAsia" w:hAnsi="宋体" w:cs="仿宋_GB2312"/>
          <w:sz w:val="21"/>
          <w:szCs w:val="21"/>
          <w:highlight w:val="none"/>
        </w:rPr>
        <w:t>规定的时间内立即、无条件为</w:t>
      </w:r>
      <w:r>
        <w:rPr>
          <w:rFonts w:hint="eastAsia" w:hAnsi="宋体" w:cs="仿宋_GB2312"/>
          <w:sz w:val="21"/>
          <w:szCs w:val="21"/>
          <w:highlight w:val="none"/>
          <w:lang w:eastAsia="zh-CN"/>
        </w:rPr>
        <w:t>采购人</w:t>
      </w:r>
      <w:r>
        <w:rPr>
          <w:rFonts w:hint="eastAsia" w:hAnsi="宋体" w:cs="仿宋_GB2312"/>
          <w:sz w:val="21"/>
          <w:szCs w:val="21"/>
          <w:highlight w:val="none"/>
        </w:rPr>
        <w:t>免费更换、补齐或无条件退货。更换或补齐后的货物，</w:t>
      </w:r>
      <w:r>
        <w:rPr>
          <w:rFonts w:hint="eastAsia" w:hAnsi="宋体" w:cs="仿宋_GB2312"/>
          <w:sz w:val="21"/>
          <w:szCs w:val="21"/>
          <w:highlight w:val="none"/>
          <w:lang w:eastAsia="zh-CN"/>
        </w:rPr>
        <w:t>采购人</w:t>
      </w:r>
      <w:r>
        <w:rPr>
          <w:rFonts w:hint="eastAsia" w:hAnsi="宋体" w:cs="仿宋_GB2312"/>
          <w:sz w:val="21"/>
          <w:szCs w:val="21"/>
          <w:highlight w:val="none"/>
        </w:rPr>
        <w:t>有权按照本条有关验收的约定进行验收，由此产生的制造、修理和运费及保险费等费用均应由</w:t>
      </w:r>
      <w:r>
        <w:rPr>
          <w:rFonts w:hint="eastAsia" w:hAnsi="宋体" w:cs="仿宋_GB2312"/>
          <w:sz w:val="21"/>
          <w:szCs w:val="21"/>
          <w:highlight w:val="none"/>
          <w:lang w:eastAsia="zh-CN"/>
        </w:rPr>
        <w:t>报价人</w:t>
      </w:r>
      <w:r>
        <w:rPr>
          <w:rFonts w:hint="eastAsia" w:hAnsi="宋体" w:cs="仿宋_GB2312"/>
          <w:sz w:val="21"/>
          <w:szCs w:val="21"/>
          <w:highlight w:val="none"/>
        </w:rPr>
        <w:t>负担，与</w:t>
      </w:r>
      <w:r>
        <w:rPr>
          <w:rFonts w:hint="eastAsia" w:hAnsi="宋体" w:cs="仿宋_GB2312"/>
          <w:sz w:val="21"/>
          <w:szCs w:val="21"/>
          <w:highlight w:val="none"/>
          <w:lang w:eastAsia="zh-CN"/>
        </w:rPr>
        <w:t>采购人</w:t>
      </w:r>
      <w:r>
        <w:rPr>
          <w:rFonts w:hint="eastAsia" w:hAnsi="宋体" w:cs="仿宋_GB2312"/>
          <w:sz w:val="21"/>
          <w:szCs w:val="21"/>
          <w:highlight w:val="none"/>
        </w:rPr>
        <w:t>无关。</w:t>
      </w:r>
    </w:p>
    <w:p>
      <w:pPr>
        <w:pageBreakBefore w:val="0"/>
        <w:widowControl/>
        <w:kinsoku/>
        <w:wordWrap/>
        <w:overflowPunct/>
        <w:topLinePunct w:val="0"/>
        <w:bidi w:val="0"/>
        <w:snapToGrid/>
        <w:spacing w:line="600" w:lineRule="exact"/>
        <w:ind w:firstLine="420" w:firstLineChars="200"/>
        <w:textAlignment w:val="auto"/>
        <w:rPr>
          <w:rFonts w:hint="eastAsia" w:hAnsi="宋体" w:cs="仿宋_GB2312"/>
          <w:sz w:val="21"/>
          <w:szCs w:val="21"/>
          <w:highlight w:val="none"/>
        </w:rPr>
      </w:pPr>
      <w:r>
        <w:rPr>
          <w:rFonts w:hint="eastAsia" w:hAnsi="宋体" w:cs="仿宋_GB2312"/>
          <w:sz w:val="21"/>
          <w:szCs w:val="21"/>
          <w:highlight w:val="none"/>
          <w:lang w:val="en-US" w:eastAsia="zh-CN"/>
        </w:rPr>
        <w:t>6.</w:t>
      </w:r>
      <w:r>
        <w:rPr>
          <w:rFonts w:hint="eastAsia" w:hAnsi="宋体" w:cs="仿宋_GB2312"/>
          <w:sz w:val="21"/>
          <w:szCs w:val="21"/>
          <w:highlight w:val="none"/>
        </w:rPr>
        <w:t>由于非</w:t>
      </w:r>
      <w:r>
        <w:rPr>
          <w:rFonts w:hint="eastAsia" w:hAnsi="宋体" w:cs="仿宋_GB2312"/>
          <w:sz w:val="21"/>
          <w:szCs w:val="21"/>
          <w:highlight w:val="none"/>
          <w:lang w:eastAsia="zh-CN"/>
        </w:rPr>
        <w:t>采购人</w:t>
      </w:r>
      <w:r>
        <w:rPr>
          <w:rFonts w:hint="eastAsia" w:hAnsi="宋体" w:cs="仿宋_GB2312"/>
          <w:sz w:val="21"/>
          <w:szCs w:val="21"/>
          <w:highlight w:val="none"/>
        </w:rPr>
        <w:t>原因而引起货物的修理、补齐或更换的时间，以不影响生产为原则，且在</w:t>
      </w:r>
      <w:r>
        <w:rPr>
          <w:rFonts w:hint="eastAsia" w:hAnsi="宋体" w:cs="仿宋_GB2312"/>
          <w:sz w:val="21"/>
          <w:szCs w:val="21"/>
          <w:highlight w:val="none"/>
          <w:lang w:eastAsia="zh-CN"/>
        </w:rPr>
        <w:t>采购人</w:t>
      </w:r>
      <w:r>
        <w:rPr>
          <w:rFonts w:hint="eastAsia" w:hAnsi="宋体" w:cs="仿宋_GB2312"/>
          <w:sz w:val="21"/>
          <w:szCs w:val="21"/>
          <w:highlight w:val="none"/>
        </w:rPr>
        <w:t>许可的时限内完成，否则将视为逾期交货。</w:t>
      </w:r>
    </w:p>
    <w:p>
      <w:pPr>
        <w:spacing w:line="360" w:lineRule="auto"/>
        <w:ind w:firstLine="480" w:firstLineChars="200"/>
        <w:rPr>
          <w:rFonts w:hAnsi="宋体"/>
        </w:rPr>
      </w:pPr>
    </w:p>
    <w:p>
      <w:pPr>
        <w:pStyle w:val="63"/>
        <w:widowControl/>
        <w:spacing w:line="560" w:lineRule="exact"/>
        <w:ind w:firstLine="560" w:firstLineChars="200"/>
        <w:rPr>
          <w:sz w:val="28"/>
          <w:szCs w:val="28"/>
        </w:rPr>
      </w:pPr>
    </w:p>
    <w:p>
      <w:pPr>
        <w:pStyle w:val="63"/>
        <w:widowControl/>
        <w:spacing w:line="560" w:lineRule="exact"/>
        <w:ind w:firstLine="560" w:firstLineChars="200"/>
        <w:rPr>
          <w:sz w:val="28"/>
          <w:szCs w:val="28"/>
        </w:rPr>
      </w:pPr>
    </w:p>
    <w:p>
      <w:pPr>
        <w:pStyle w:val="63"/>
        <w:widowControl/>
        <w:spacing w:line="560" w:lineRule="exact"/>
        <w:ind w:firstLine="0" w:firstLineChars="0"/>
        <w:rPr>
          <w:sz w:val="28"/>
          <w:szCs w:val="28"/>
        </w:rPr>
      </w:pPr>
    </w:p>
    <w:p>
      <w:pPr>
        <w:pStyle w:val="63"/>
        <w:widowControl/>
        <w:spacing w:line="560" w:lineRule="exact"/>
        <w:ind w:firstLine="0" w:firstLineChars="0"/>
        <w:rPr>
          <w:sz w:val="28"/>
          <w:szCs w:val="28"/>
        </w:rPr>
      </w:pPr>
    </w:p>
    <w:p>
      <w:pPr>
        <w:pStyle w:val="3"/>
        <w:numPr>
          <w:ilvl w:val="0"/>
          <w:numId w:val="1"/>
        </w:numPr>
        <w:jc w:val="center"/>
        <w:rPr>
          <w:szCs w:val="32"/>
        </w:rPr>
      </w:pPr>
      <w:r>
        <w:rPr>
          <w:rFonts w:hint="eastAsia"/>
          <w:szCs w:val="32"/>
        </w:rPr>
        <w:t xml:space="preserve"> 合同条款</w:t>
      </w:r>
    </w:p>
    <w:p>
      <w:pPr>
        <w:wordWrap w:val="0"/>
        <w:spacing w:line="360" w:lineRule="auto"/>
        <w:jc w:val="right"/>
        <w:rPr>
          <w:rFonts w:hint="default" w:ascii="Times New Roman" w:hAnsi="Times New Roman" w:eastAsia="宋体"/>
          <w:sz w:val="24"/>
          <w:szCs w:val="24"/>
          <w:lang w:val="en-US" w:eastAsia="zh-CN"/>
        </w:rPr>
      </w:pPr>
      <w:r>
        <w:rPr>
          <w:rFonts w:hint="eastAsia" w:ascii="Times New Roman" w:hAnsi="Times New Roman"/>
          <w:sz w:val="24"/>
          <w:szCs w:val="24"/>
        </w:rPr>
        <w:t xml:space="preserve">                   合同编号：</w:t>
      </w:r>
      <w:r>
        <w:rPr>
          <w:rFonts w:hint="eastAsia" w:ascii="Times New Roman" w:hAnsi="Times New Roman"/>
          <w:sz w:val="24"/>
          <w:szCs w:val="24"/>
          <w:u w:val="single"/>
          <w:lang w:val="en-US" w:eastAsia="zh-CN"/>
        </w:rPr>
        <w:t xml:space="preserve">                </w:t>
      </w:r>
    </w:p>
    <w:p>
      <w:pPr>
        <w:spacing w:line="360" w:lineRule="auto"/>
        <w:jc w:val="center"/>
        <w:rPr>
          <w:rFonts w:ascii="Times New Roman" w:hAnsi="Times New Roman"/>
          <w:sz w:val="24"/>
          <w:szCs w:val="24"/>
        </w:rPr>
      </w:pPr>
    </w:p>
    <w:p>
      <w:pPr>
        <w:spacing w:line="360" w:lineRule="auto"/>
        <w:jc w:val="center"/>
        <w:rPr>
          <w:rFonts w:ascii="Times New Roman" w:hAnsi="Times New Roman"/>
          <w:sz w:val="24"/>
          <w:szCs w:val="24"/>
        </w:rPr>
      </w:pPr>
    </w:p>
    <w:p>
      <w:pPr>
        <w:spacing w:line="360" w:lineRule="auto"/>
        <w:jc w:val="center"/>
        <w:rPr>
          <w:rFonts w:ascii="Times New Roman" w:hAnsi="Times New Roman"/>
          <w:sz w:val="24"/>
          <w:szCs w:val="24"/>
        </w:rPr>
      </w:pPr>
    </w:p>
    <w:p>
      <w:pPr>
        <w:spacing w:line="360" w:lineRule="auto"/>
        <w:jc w:val="center"/>
        <w:rPr>
          <w:rFonts w:ascii="Times New Roman" w:hAnsi="Times New Roman"/>
          <w:sz w:val="24"/>
          <w:szCs w:val="24"/>
        </w:rPr>
      </w:pPr>
    </w:p>
    <w:p>
      <w:pPr>
        <w:spacing w:line="360" w:lineRule="auto"/>
        <w:jc w:val="center"/>
        <w:rPr>
          <w:rFonts w:ascii="Times New Roman" w:hAnsi="Times New Roman"/>
          <w:b/>
          <w:bCs/>
          <w:sz w:val="44"/>
          <w:szCs w:val="44"/>
        </w:rPr>
      </w:pPr>
    </w:p>
    <w:p>
      <w:pPr>
        <w:spacing w:line="360" w:lineRule="auto"/>
        <w:jc w:val="center"/>
        <w:rPr>
          <w:rFonts w:hint="eastAsia" w:ascii="Times New Roman" w:hAnsi="Times New Roman" w:eastAsia="宋体" w:cs="宋体"/>
          <w:b/>
          <w:bCs/>
          <w:sz w:val="44"/>
          <w:szCs w:val="44"/>
        </w:rPr>
      </w:pPr>
      <w:r>
        <w:rPr>
          <w:rFonts w:hint="eastAsia" w:ascii="Times New Roman" w:hAnsi="Times New Roman" w:eastAsia="宋体" w:cs="宋体"/>
          <w:b/>
          <w:bCs/>
          <w:sz w:val="44"/>
          <w:szCs w:val="44"/>
          <w:lang w:val="en-US" w:eastAsia="zh-CN"/>
        </w:rPr>
        <w:t>东莞市水务集团建设管理有限公司2024年第二季度电器采购项目</w:t>
      </w:r>
      <w:r>
        <w:rPr>
          <w:rFonts w:hint="eastAsia" w:ascii="Times New Roman" w:hAnsi="Times New Roman" w:eastAsia="宋体" w:cs="宋体"/>
          <w:b/>
          <w:bCs/>
          <w:sz w:val="44"/>
          <w:szCs w:val="44"/>
        </w:rPr>
        <w:t>合同</w:t>
      </w: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jc w:val="center"/>
        <w:rPr>
          <w:rFonts w:ascii="Times New Roman" w:hAnsi="Times New Roman"/>
          <w:sz w:val="24"/>
          <w:szCs w:val="24"/>
        </w:rPr>
      </w:pPr>
    </w:p>
    <w:p>
      <w:pPr>
        <w:spacing w:line="360" w:lineRule="auto"/>
        <w:jc w:val="center"/>
        <w:rPr>
          <w:rFonts w:ascii="Times New Roman" w:hAnsi="Times New Roman"/>
          <w:sz w:val="24"/>
          <w:szCs w:val="24"/>
        </w:rPr>
      </w:pPr>
    </w:p>
    <w:p>
      <w:pPr>
        <w:spacing w:line="360" w:lineRule="auto"/>
        <w:jc w:val="center"/>
        <w:rPr>
          <w:rFonts w:ascii="Times New Roman" w:hAnsi="Times New Roman"/>
          <w:sz w:val="24"/>
          <w:szCs w:val="24"/>
        </w:rPr>
      </w:pPr>
    </w:p>
    <w:p>
      <w:pPr>
        <w:spacing w:line="360" w:lineRule="auto"/>
        <w:rPr>
          <w:rFonts w:ascii="Times New Roman" w:hAnsi="Times New Roman"/>
          <w:sz w:val="24"/>
          <w:szCs w:val="24"/>
        </w:rPr>
      </w:pPr>
    </w:p>
    <w:p>
      <w:pPr>
        <w:spacing w:line="360" w:lineRule="auto"/>
        <w:ind w:firstLine="1800" w:firstLineChars="600"/>
        <w:rPr>
          <w:rFonts w:ascii="Times New Roman"/>
          <w:sz w:val="30"/>
          <w:szCs w:val="30"/>
          <w:u w:val="single"/>
        </w:rPr>
      </w:pPr>
      <w:r>
        <w:rPr>
          <w:rFonts w:hint="eastAsia" w:ascii="Times New Roman" w:hAnsi="Times New Roman"/>
          <w:sz w:val="30"/>
          <w:szCs w:val="30"/>
        </w:rPr>
        <w:t>买方：</w:t>
      </w:r>
      <w:r>
        <w:rPr>
          <w:rFonts w:hint="eastAsia" w:ascii="Times New Roman" w:hAnsi="Times New Roman"/>
          <w:sz w:val="30"/>
          <w:szCs w:val="30"/>
          <w:u w:val="single"/>
          <w:lang w:val="en-US" w:eastAsia="zh-CN"/>
        </w:rPr>
        <w:t xml:space="preserve">                            </w:t>
      </w:r>
    </w:p>
    <w:p>
      <w:pPr>
        <w:spacing w:line="360" w:lineRule="auto"/>
        <w:ind w:firstLine="1800" w:firstLineChars="600"/>
        <w:rPr>
          <w:rFonts w:ascii="Times New Roman" w:hAnsi="Times New Roman"/>
          <w:sz w:val="30"/>
          <w:szCs w:val="30"/>
        </w:rPr>
      </w:pPr>
      <w:r>
        <w:rPr>
          <w:rFonts w:hint="eastAsia" w:ascii="Times New Roman" w:hAnsi="Times New Roman"/>
          <w:sz w:val="30"/>
          <w:szCs w:val="30"/>
        </w:rPr>
        <w:t>卖方</w:t>
      </w:r>
      <w:r>
        <w:rPr>
          <w:rFonts w:hint="eastAsia" w:ascii="Times New Roman" w:hAnsi="Times New Roman"/>
          <w:sz w:val="30"/>
          <w:szCs w:val="30"/>
          <w:u w:val="none"/>
        </w:rPr>
        <w:t>：</w:t>
      </w:r>
      <w:r>
        <w:rPr>
          <w:rFonts w:hint="eastAsia" w:ascii="Times New Roman" w:hAnsi="Times New Roman"/>
          <w:sz w:val="30"/>
          <w:szCs w:val="30"/>
          <w:u w:val="single"/>
          <w:lang w:val="en-US" w:eastAsia="zh-CN"/>
        </w:rPr>
        <w:t xml:space="preserve">                            </w:t>
      </w:r>
    </w:p>
    <w:p>
      <w:pPr>
        <w:spacing w:line="360" w:lineRule="auto"/>
        <w:jc w:val="left"/>
        <w:rPr>
          <w:rFonts w:ascii="Times New Roman" w:hAnsi="Times New Roman"/>
          <w:sz w:val="30"/>
          <w:szCs w:val="30"/>
          <w:u w:val="single"/>
        </w:rPr>
      </w:pPr>
    </w:p>
    <w:p>
      <w:pPr>
        <w:spacing w:line="360" w:lineRule="auto"/>
        <w:jc w:val="left"/>
        <w:rPr>
          <w:rFonts w:ascii="Times New Roman" w:hAnsi="Times New Roman"/>
          <w:sz w:val="30"/>
          <w:szCs w:val="30"/>
          <w:u w:val="single"/>
        </w:rPr>
      </w:pPr>
    </w:p>
    <w:p>
      <w:pPr>
        <w:spacing w:line="360" w:lineRule="auto"/>
        <w:ind w:firstLine="1800" w:firstLineChars="600"/>
        <w:rPr>
          <w:rFonts w:ascii="Times New Roman" w:hAnsi="Times New Roman"/>
          <w:sz w:val="30"/>
          <w:szCs w:val="30"/>
        </w:rPr>
        <w:sectPr>
          <w:headerReference r:id="rId5" w:type="default"/>
          <w:footerReference r:id="rId6" w:type="default"/>
          <w:pgSz w:w="11906" w:h="16838"/>
          <w:pgMar w:top="1440" w:right="1797" w:bottom="1440" w:left="1797" w:header="851" w:footer="992" w:gutter="0"/>
          <w:pgNumType w:fmt="decimal"/>
          <w:cols w:space="720" w:num="1"/>
          <w:docGrid w:type="lines" w:linePitch="312" w:charSpace="0"/>
        </w:sectPr>
      </w:pPr>
      <w:r>
        <w:rPr>
          <w:rFonts w:hint="eastAsia" w:ascii="Times New Roman" w:hAnsi="Times New Roman"/>
          <w:sz w:val="30"/>
          <w:szCs w:val="30"/>
        </w:rPr>
        <w:t>签订日期：</w:t>
      </w:r>
      <w:r>
        <w:rPr>
          <w:rFonts w:ascii="Times New Roman"/>
          <w:sz w:val="30"/>
          <w:szCs w:val="30"/>
          <w:u w:val="single"/>
        </w:rPr>
        <w:t xml:space="preserve"> </w:t>
      </w:r>
      <w:r>
        <w:rPr>
          <w:rFonts w:hint="eastAsia" w:ascii="Times New Roman"/>
          <w:sz w:val="30"/>
          <w:szCs w:val="30"/>
          <w:u w:val="single"/>
        </w:rPr>
        <w:t xml:space="preserve"> </w:t>
      </w:r>
      <w:r>
        <w:rPr>
          <w:rFonts w:ascii="Times New Roman"/>
          <w:sz w:val="30"/>
          <w:szCs w:val="30"/>
          <w:u w:val="single"/>
        </w:rPr>
        <w:t xml:space="preserve"> </w:t>
      </w:r>
      <w:r>
        <w:rPr>
          <w:rFonts w:hint="eastAsia" w:ascii="Times New Roman"/>
          <w:sz w:val="30"/>
          <w:szCs w:val="30"/>
          <w:u w:val="single"/>
        </w:rPr>
        <w:t xml:space="preserve"> </w:t>
      </w:r>
      <w:r>
        <w:rPr>
          <w:rFonts w:ascii="Times New Roman"/>
          <w:sz w:val="30"/>
          <w:szCs w:val="30"/>
          <w:u w:val="single"/>
        </w:rPr>
        <w:t xml:space="preserve"> </w:t>
      </w:r>
      <w:r>
        <w:rPr>
          <w:rFonts w:hint="eastAsia" w:ascii="Times New Roman"/>
          <w:sz w:val="30"/>
          <w:szCs w:val="30"/>
          <w:u w:val="single"/>
        </w:rPr>
        <w:t xml:space="preserve"> </w:t>
      </w:r>
      <w:r>
        <w:rPr>
          <w:rFonts w:ascii="Times New Roman"/>
          <w:sz w:val="30"/>
          <w:szCs w:val="30"/>
          <w:u w:val="single"/>
        </w:rPr>
        <w:t xml:space="preserve"> </w:t>
      </w:r>
      <w:r>
        <w:rPr>
          <w:rFonts w:hint="eastAsia" w:ascii="Times New Roman"/>
          <w:sz w:val="30"/>
          <w:szCs w:val="30"/>
          <w:u w:val="single"/>
        </w:rPr>
        <w:t xml:space="preserve"> </w:t>
      </w:r>
      <w:r>
        <w:rPr>
          <w:rFonts w:hint="eastAsia" w:ascii="Times New Roman" w:hAnsi="Times New Roman"/>
          <w:sz w:val="30"/>
          <w:szCs w:val="30"/>
        </w:rPr>
        <w:t>年</w:t>
      </w:r>
      <w:r>
        <w:rPr>
          <w:rFonts w:hint="eastAsia" w:ascii="Times New Roman" w:hAnsi="Times New Roman"/>
          <w:sz w:val="30"/>
          <w:szCs w:val="30"/>
          <w:u w:val="single"/>
        </w:rPr>
        <w:t xml:space="preserve"> </w:t>
      </w:r>
      <w:r>
        <w:rPr>
          <w:rFonts w:ascii="Times New Roman"/>
          <w:sz w:val="30"/>
          <w:szCs w:val="30"/>
          <w:u w:val="single"/>
        </w:rPr>
        <w:t xml:space="preserve"> </w:t>
      </w:r>
      <w:r>
        <w:rPr>
          <w:rFonts w:hint="eastAsia" w:ascii="Times New Roman"/>
          <w:sz w:val="30"/>
          <w:szCs w:val="30"/>
          <w:u w:val="single"/>
        </w:rPr>
        <w:t xml:space="preserve"> </w:t>
      </w:r>
      <w:r>
        <w:rPr>
          <w:rFonts w:ascii="Times New Roman"/>
          <w:sz w:val="30"/>
          <w:szCs w:val="30"/>
          <w:u w:val="single"/>
        </w:rPr>
        <w:t xml:space="preserve"> </w:t>
      </w:r>
      <w:r>
        <w:rPr>
          <w:rFonts w:hint="eastAsia" w:ascii="Times New Roman" w:hAnsi="Times New Roman"/>
          <w:sz w:val="30"/>
          <w:szCs w:val="30"/>
          <w:u w:val="single"/>
        </w:rPr>
        <w:t xml:space="preserve"> </w:t>
      </w:r>
      <w:r>
        <w:rPr>
          <w:rFonts w:hint="eastAsia" w:ascii="Times New Roman" w:hAnsi="Times New Roman"/>
          <w:sz w:val="30"/>
          <w:szCs w:val="30"/>
        </w:rPr>
        <w:t>月</w:t>
      </w:r>
      <w:r>
        <w:rPr>
          <w:rFonts w:hint="eastAsia" w:ascii="Times New Roman" w:hAnsi="Times New Roman"/>
          <w:sz w:val="30"/>
          <w:szCs w:val="30"/>
          <w:u w:val="single"/>
        </w:rPr>
        <w:t xml:space="preserve">   </w:t>
      </w:r>
      <w:r>
        <w:rPr>
          <w:rFonts w:hint="eastAsia" w:ascii="Times New Roman" w:hAnsi="Times New Roman"/>
          <w:sz w:val="30"/>
          <w:szCs w:val="30"/>
        </w:rPr>
        <w:t>日</w:t>
      </w:r>
      <w:r>
        <w:rPr>
          <w:rFonts w:ascii="Times New Roman" w:hAnsi="Times New Roman"/>
          <w:sz w:val="30"/>
          <w:szCs w:val="30"/>
        </w:rPr>
        <w:t xml:space="preserve"> </w:t>
      </w:r>
    </w:p>
    <w:p>
      <w:pPr>
        <w:spacing w:line="360" w:lineRule="auto"/>
        <w:jc w:val="left"/>
        <w:rPr>
          <w:rFonts w:hint="eastAsia" w:ascii="Times New Roman" w:hAnsi="Times New Roman" w:eastAsia="宋体" w:cs="宋体"/>
          <w:sz w:val="24"/>
          <w:szCs w:val="24"/>
        </w:rPr>
      </w:pPr>
      <w:r>
        <w:rPr>
          <w:rFonts w:hint="eastAsia" w:ascii="Times New Roman" w:hAnsi="Times New Roman" w:eastAsia="宋体" w:cs="宋体"/>
          <w:b/>
          <w:sz w:val="24"/>
          <w:szCs w:val="24"/>
        </w:rPr>
        <w:t>买方</w:t>
      </w:r>
      <w:r>
        <w:rPr>
          <w:rFonts w:hint="eastAsia" w:ascii="Times New Roman" w:hAnsi="Times New Roman" w:eastAsia="宋体" w:cs="宋体"/>
          <w:u w:val="none"/>
        </w:rPr>
        <w:t>：</w:t>
      </w:r>
      <w:r>
        <w:rPr>
          <w:rFonts w:hint="eastAsia" w:ascii="Times New Roman" w:hAnsi="Times New Roman" w:eastAsia="宋体" w:cs="宋体"/>
          <w:b w:val="0"/>
          <w:bCs/>
          <w:sz w:val="24"/>
          <w:szCs w:val="24"/>
          <w:u w:val="none"/>
          <w:lang w:val="en-US" w:eastAsia="zh-CN"/>
        </w:rPr>
        <w:t>东莞市水务集团建设管理有限公司</w:t>
      </w:r>
      <w:r>
        <w:rPr>
          <w:rFonts w:hint="eastAsia" w:ascii="Times New Roman" w:hAnsi="Times New Roman" w:eastAsia="宋体" w:cs="宋体"/>
          <w:bCs/>
          <w:sz w:val="24"/>
          <w:szCs w:val="24"/>
          <w:u w:val="none"/>
        </w:rPr>
        <w:t>（以</w:t>
      </w:r>
      <w:r>
        <w:rPr>
          <w:rFonts w:hint="eastAsia" w:ascii="Times New Roman" w:hAnsi="Times New Roman" w:eastAsia="宋体" w:cs="宋体"/>
          <w:sz w:val="24"/>
          <w:szCs w:val="24"/>
        </w:rPr>
        <w:t>下称“甲方”）</w:t>
      </w:r>
    </w:p>
    <w:p>
      <w:pPr>
        <w:spacing w:line="360" w:lineRule="auto"/>
        <w:jc w:val="left"/>
        <w:rPr>
          <w:rFonts w:hint="eastAsia" w:ascii="Times New Roman" w:hAnsi="Times New Roman" w:eastAsia="宋体" w:cs="宋体"/>
          <w:color w:val="auto"/>
          <w:sz w:val="24"/>
          <w:szCs w:val="24"/>
          <w:u w:val="none"/>
          <w:lang w:val="en-US" w:eastAsia="zh-CN"/>
        </w:rPr>
      </w:pPr>
      <w:r>
        <w:rPr>
          <w:rFonts w:hint="eastAsia" w:ascii="Times New Roman" w:hAnsi="Times New Roman" w:eastAsia="宋体" w:cs="宋体"/>
          <w:sz w:val="24"/>
          <w:szCs w:val="24"/>
        </w:rPr>
        <w:t>地址：</w:t>
      </w:r>
      <w:r>
        <w:rPr>
          <w:rFonts w:hint="eastAsia" w:ascii="Times New Roman" w:hAnsi="Times New Roman" w:eastAsia="宋体" w:cs="宋体"/>
          <w:color w:val="auto"/>
          <w:sz w:val="24"/>
          <w:szCs w:val="24"/>
          <w:u w:val="none"/>
          <w:lang w:val="en-US" w:eastAsia="zh-CN"/>
        </w:rPr>
        <w:t>东莞市南城街道滨河路100号一期1号楼102室</w:t>
      </w:r>
    </w:p>
    <w:p>
      <w:pPr>
        <w:pStyle w:val="26"/>
        <w:rPr>
          <w:rFonts w:hint="eastAsia" w:ascii="Times New Roman" w:hAnsi="Times New Roman" w:eastAsia="宋体" w:cs="宋体"/>
        </w:rPr>
      </w:pPr>
    </w:p>
    <w:p>
      <w:pPr>
        <w:spacing w:line="360" w:lineRule="auto"/>
        <w:jc w:val="left"/>
        <w:rPr>
          <w:rFonts w:hint="eastAsia" w:ascii="Times New Roman" w:hAnsi="Times New Roman" w:eastAsia="宋体" w:cs="宋体"/>
          <w:color w:val="000000"/>
          <w:sz w:val="24"/>
          <w:szCs w:val="24"/>
          <w:u w:val="none"/>
        </w:rPr>
      </w:pPr>
      <w:r>
        <w:rPr>
          <w:rFonts w:hint="eastAsia" w:ascii="Times New Roman" w:hAnsi="Times New Roman" w:eastAsia="宋体" w:cs="宋体"/>
          <w:b/>
          <w:color w:val="000000"/>
          <w:sz w:val="24"/>
          <w:szCs w:val="24"/>
        </w:rPr>
        <w:t>卖方：</w:t>
      </w:r>
      <w:r>
        <w:rPr>
          <w:rFonts w:hint="eastAsia" w:ascii="Times New Roman" w:hAnsi="Times New Roman" w:eastAsia="宋体" w:cs="宋体"/>
          <w:bCs/>
          <w:sz w:val="24"/>
          <w:szCs w:val="24"/>
          <w:u w:val="none"/>
        </w:rPr>
        <w:t>（</w:t>
      </w:r>
      <w:r>
        <w:rPr>
          <w:rFonts w:hint="eastAsia" w:ascii="Times New Roman" w:hAnsi="Times New Roman" w:eastAsia="宋体" w:cs="宋体"/>
          <w:color w:val="000000"/>
          <w:sz w:val="24"/>
          <w:szCs w:val="24"/>
          <w:u w:val="none"/>
        </w:rPr>
        <w:t>以下称“乙方”）</w:t>
      </w:r>
    </w:p>
    <w:p>
      <w:pPr>
        <w:spacing w:line="360" w:lineRule="auto"/>
        <w:jc w:val="left"/>
        <w:rPr>
          <w:rFonts w:hint="eastAsia" w:ascii="Times New Roman" w:hAnsi="Times New Roman" w:eastAsia="宋体" w:cs="宋体"/>
          <w:color w:val="000000"/>
          <w:sz w:val="24"/>
          <w:szCs w:val="24"/>
          <w:u w:val="none"/>
          <w:lang w:val="en-US" w:eastAsia="zh-CN"/>
        </w:rPr>
      </w:pPr>
      <w:r>
        <w:rPr>
          <w:rFonts w:hint="eastAsia" w:ascii="Times New Roman" w:hAnsi="Times New Roman" w:eastAsia="宋体" w:cs="宋体"/>
          <w:color w:val="000000"/>
          <w:sz w:val="24"/>
          <w:szCs w:val="24"/>
          <w:u w:val="none"/>
        </w:rPr>
        <w:t>地址：</w:t>
      </w:r>
    </w:p>
    <w:p>
      <w:pPr>
        <w:pStyle w:val="26"/>
        <w:rPr>
          <w:rFonts w:ascii="Calibri" w:hAnsi="Calibri"/>
          <w:sz w:val="21"/>
          <w:szCs w:val="22"/>
        </w:rPr>
      </w:pPr>
    </w:p>
    <w:p>
      <w:pPr>
        <w:spacing w:line="360" w:lineRule="auto"/>
        <w:ind w:firstLine="480" w:firstLineChars="200"/>
        <w:jc w:val="left"/>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rPr>
        <w:t>经甲方询价，现确定甲方向乙方购置</w:t>
      </w:r>
      <w:r>
        <w:rPr>
          <w:rFonts w:hint="eastAsia" w:ascii="Times New Roman" w:hAnsi="Times New Roman" w:eastAsia="宋体" w:cs="宋体"/>
          <w:sz w:val="24"/>
          <w:szCs w:val="24"/>
          <w:u w:val="single"/>
          <w:lang w:val="en-US" w:eastAsia="zh-CN"/>
        </w:rPr>
        <w:t>电器设备</w:t>
      </w:r>
      <w:r>
        <w:rPr>
          <w:rFonts w:hint="eastAsia" w:ascii="Times New Roman" w:hAnsi="Times New Roman" w:eastAsia="宋体" w:cs="宋体"/>
          <w:sz w:val="24"/>
          <w:szCs w:val="24"/>
        </w:rPr>
        <w:t>一批。根据《中华人民共和国民法典》等法律法规的规定，经双方平等协商，双方就</w:t>
      </w:r>
      <w:r>
        <w:rPr>
          <w:rFonts w:hint="eastAsia" w:ascii="Times New Roman" w:hAnsi="Times New Roman" w:eastAsia="宋体" w:cs="宋体"/>
          <w:sz w:val="24"/>
          <w:szCs w:val="24"/>
          <w:u w:val="single"/>
          <w:lang w:val="en-US" w:eastAsia="zh-CN"/>
        </w:rPr>
        <w:t>电器设备</w:t>
      </w:r>
      <w:r>
        <w:rPr>
          <w:rFonts w:hint="eastAsia" w:ascii="Times New Roman" w:hAnsi="Times New Roman" w:eastAsia="宋体" w:cs="宋体"/>
          <w:sz w:val="24"/>
          <w:szCs w:val="24"/>
        </w:rPr>
        <w:t>（以下称“货物”）采购事宜，签订本合同。</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合同采购清单</w:t>
      </w:r>
    </w:p>
    <w:p>
      <w:pPr>
        <w:spacing w:line="360" w:lineRule="auto"/>
        <w:ind w:firstLine="240" w:firstLineChars="100"/>
        <w:rPr>
          <w:rFonts w:hint="eastAsia" w:ascii="Times New Roman" w:hAnsi="Times New Roman" w:eastAsia="宋体" w:cs="宋体"/>
          <w:sz w:val="24"/>
          <w:szCs w:val="24"/>
        </w:rPr>
      </w:pPr>
      <w:r>
        <w:rPr>
          <w:rFonts w:hint="eastAsia" w:ascii="Times New Roman" w:hAnsi="Times New Roman" w:eastAsia="宋体" w:cs="宋体"/>
          <w:sz w:val="24"/>
          <w:szCs w:val="24"/>
        </w:rPr>
        <w:t>本合同采购货物有关情况详见附件一《</w:t>
      </w:r>
      <w:r>
        <w:rPr>
          <w:rFonts w:hint="eastAsia" w:ascii="Times New Roman" w:hAnsi="Times New Roman" w:eastAsia="宋体" w:cs="宋体"/>
          <w:sz w:val="24"/>
          <w:szCs w:val="24"/>
          <w:lang w:eastAsia="zh-CN"/>
        </w:rPr>
        <w:t>报价文件</w:t>
      </w:r>
      <w:r>
        <w:rPr>
          <w:rFonts w:hint="eastAsia" w:ascii="Times New Roman" w:hAnsi="Times New Roman" w:eastAsia="宋体" w:cs="宋体"/>
          <w:sz w:val="24"/>
          <w:szCs w:val="24"/>
        </w:rPr>
        <w:t>》和附件二《用户需求书》。</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质量约定</w:t>
      </w:r>
    </w:p>
    <w:p>
      <w:pPr>
        <w:spacing w:line="360" w:lineRule="auto"/>
        <w:ind w:firstLine="424" w:firstLineChars="177"/>
        <w:rPr>
          <w:rFonts w:hint="eastAsia" w:ascii="Times New Roman" w:hAnsi="Times New Roman" w:eastAsia="宋体" w:cs="宋体"/>
          <w:sz w:val="24"/>
          <w:szCs w:val="24"/>
        </w:rPr>
      </w:pPr>
      <w:r>
        <w:rPr>
          <w:rFonts w:hint="eastAsia" w:ascii="Times New Roman" w:hAnsi="Times New Roman" w:eastAsia="宋体" w:cs="宋体"/>
          <w:sz w:val="24"/>
          <w:szCs w:val="24"/>
        </w:rPr>
        <w:t>1、货物验收应按照国家现行有效的法律法规、行业规范及相关的质量标准、试验程序、操作规范</w:t>
      </w:r>
      <w:r>
        <w:rPr>
          <w:rFonts w:hint="eastAsia" w:ascii="Times New Roman" w:cs="宋体"/>
          <w:sz w:val="24"/>
          <w:szCs w:val="24"/>
          <w:lang w:eastAsia="zh-CN"/>
        </w:rPr>
        <w:t>、</w:t>
      </w:r>
      <w:r>
        <w:rPr>
          <w:rFonts w:hint="eastAsia" w:ascii="Times New Roman" w:hAnsi="Times New Roman" w:eastAsia="宋体" w:cs="宋体"/>
          <w:sz w:val="24"/>
          <w:szCs w:val="24"/>
        </w:rPr>
        <w:t>安装验收规范来完成。</w:t>
      </w:r>
    </w:p>
    <w:p>
      <w:pPr>
        <w:spacing w:line="360" w:lineRule="auto"/>
        <w:ind w:firstLine="424" w:firstLineChars="177"/>
        <w:rPr>
          <w:rFonts w:hint="eastAsia" w:ascii="Times New Roman" w:hAnsi="Times New Roman" w:eastAsia="宋体" w:cs="宋体"/>
          <w:sz w:val="24"/>
          <w:szCs w:val="24"/>
        </w:rPr>
      </w:pPr>
      <w:r>
        <w:rPr>
          <w:rFonts w:hint="eastAsia" w:ascii="Times New Roman" w:hAnsi="Times New Roman" w:eastAsia="宋体" w:cs="宋体"/>
          <w:sz w:val="24"/>
          <w:szCs w:val="24"/>
        </w:rPr>
        <w:t>2、货物应采用已发表且现行有效的相关标准和规范。</w:t>
      </w:r>
    </w:p>
    <w:p>
      <w:pPr>
        <w:spacing w:line="360" w:lineRule="auto"/>
        <w:ind w:firstLine="424" w:firstLineChars="177"/>
        <w:rPr>
          <w:rFonts w:hint="eastAsia" w:ascii="Times New Roman" w:hAnsi="Times New Roman" w:eastAsia="宋体" w:cs="宋体"/>
          <w:sz w:val="24"/>
          <w:szCs w:val="24"/>
        </w:rPr>
      </w:pPr>
      <w:r>
        <w:rPr>
          <w:rFonts w:hint="eastAsia" w:ascii="Times New Roman" w:hAnsi="Times New Roman" w:eastAsia="宋体" w:cs="宋体"/>
          <w:sz w:val="24"/>
          <w:szCs w:val="24"/>
        </w:rPr>
        <w:t>3、货物必须是原厂生产的、非组装的、全新的、未使用过的产品(含零部件、配件、随机工具等)，随机配备的所有配件必须为原厂原配，表面无划伤、无碰撞的痕迹。原厂包装的货物还应附有合格证、货物出厂质量合格证明书、技术说明等。</w:t>
      </w:r>
    </w:p>
    <w:p>
      <w:pPr>
        <w:spacing w:line="360" w:lineRule="auto"/>
        <w:ind w:firstLine="424" w:firstLineChars="177"/>
        <w:rPr>
          <w:rFonts w:hint="eastAsia" w:ascii="Times New Roman" w:hAnsi="Times New Roman" w:eastAsia="宋体" w:cs="宋体"/>
          <w:sz w:val="24"/>
          <w:szCs w:val="24"/>
        </w:rPr>
      </w:pPr>
      <w:r>
        <w:rPr>
          <w:rFonts w:hint="eastAsia" w:ascii="Times New Roman" w:hAnsi="Times New Roman" w:eastAsia="宋体" w:cs="宋体"/>
          <w:sz w:val="24"/>
          <w:szCs w:val="24"/>
        </w:rPr>
        <w:t>4、乙方不得提供假冒伪劣产品，否则，一经发现，甲方有权单方解除合同，乙方应按需交产品价格的三倍承担违约责任。如果乙方对所提供的产品在质保期内出现的质量问题，乙方应按照相应厂家质保标准提供免费维修或更换等无偿服务。</w:t>
      </w:r>
    </w:p>
    <w:p>
      <w:pPr>
        <w:spacing w:line="360" w:lineRule="auto"/>
        <w:ind w:firstLine="424" w:firstLineChars="177"/>
        <w:rPr>
          <w:rFonts w:hint="eastAsia" w:ascii="Times New Roman" w:hAnsi="Times New Roman" w:eastAsia="宋体" w:cs="宋体"/>
          <w:sz w:val="24"/>
          <w:szCs w:val="24"/>
        </w:rPr>
      </w:pPr>
      <w:r>
        <w:rPr>
          <w:rFonts w:hint="eastAsia" w:ascii="Times New Roman" w:hAnsi="Times New Roman" w:eastAsia="宋体" w:cs="宋体"/>
          <w:sz w:val="24"/>
          <w:szCs w:val="24"/>
        </w:rPr>
        <w:t>5、包装必须与运输方式相适应，包装方式的确定及包装费用均由乙方负责；由于不适当的包装而造成货物在运输过程中有任何损坏的由乙方负责。</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安装及其它技术要求</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安全及其它要求：</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 1 \* GB3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①</w:t>
      </w:r>
      <w:r>
        <w:rPr>
          <w:rFonts w:hint="eastAsia" w:ascii="Times New Roman" w:hAnsi="Times New Roman" w:eastAsia="宋体" w:cs="宋体"/>
          <w:sz w:val="24"/>
          <w:szCs w:val="24"/>
        </w:rPr>
        <w:fldChar w:fldCharType="end"/>
      </w:r>
      <w:r>
        <w:rPr>
          <w:rFonts w:hint="eastAsia" w:ascii="Times New Roman" w:hAnsi="Times New Roman" w:eastAsia="宋体" w:cs="宋体"/>
          <w:sz w:val="24"/>
          <w:szCs w:val="24"/>
        </w:rPr>
        <w:t xml:space="preserve"> 施工设备、工器具：由乙方自行解决。</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 2 \* GB3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②</w:t>
      </w:r>
      <w:r>
        <w:rPr>
          <w:rFonts w:hint="eastAsia" w:ascii="Times New Roman" w:hAnsi="Times New Roman" w:eastAsia="宋体" w:cs="宋体"/>
          <w:sz w:val="24"/>
          <w:szCs w:val="24"/>
        </w:rPr>
        <w:fldChar w:fldCharType="end"/>
      </w:r>
      <w:r>
        <w:rPr>
          <w:rFonts w:hint="eastAsia" w:ascii="Times New Roman" w:hAnsi="Times New Roman" w:eastAsia="宋体" w:cs="宋体"/>
          <w:sz w:val="24"/>
          <w:szCs w:val="24"/>
        </w:rPr>
        <w:t xml:space="preserve"> 施工用水、用电：由乙方自行解决。</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 3 \* GB3 </w:instrText>
      </w:r>
      <w:r>
        <w:rPr>
          <w:rFonts w:hint="eastAsia" w:ascii="Times New Roman" w:hAnsi="Times New Roman" w:eastAsia="宋体" w:cs="宋体"/>
          <w:sz w:val="24"/>
          <w:szCs w:val="24"/>
        </w:rPr>
        <w:fldChar w:fldCharType="separate"/>
      </w:r>
      <w:r>
        <w:rPr>
          <w:rFonts w:hint="eastAsia" w:ascii="Times New Roman" w:hAnsi="Times New Roman" w:eastAsia="宋体" w:cs="宋体"/>
          <w:sz w:val="24"/>
          <w:szCs w:val="24"/>
        </w:rPr>
        <w:t>③</w:t>
      </w:r>
      <w:r>
        <w:rPr>
          <w:rFonts w:hint="eastAsia" w:ascii="Times New Roman" w:hAnsi="Times New Roman" w:eastAsia="宋体" w:cs="宋体"/>
          <w:sz w:val="24"/>
          <w:szCs w:val="24"/>
        </w:rPr>
        <w:fldChar w:fldCharType="end"/>
      </w:r>
      <w:r>
        <w:rPr>
          <w:rFonts w:hint="eastAsia" w:ascii="Times New Roman" w:hAnsi="Times New Roman" w:eastAsia="宋体" w:cs="宋体"/>
          <w:sz w:val="24"/>
          <w:szCs w:val="24"/>
        </w:rPr>
        <w:t xml:space="preserve"> 施工安全：乙方做好施工的安全防护措施，施工过程中出现的安全事故由乙方自行承担。乙方须做好货物安装的安全防护措施，货物安装过程中出现的安全事故由乙方自行承担。乙方人员在甲方场所必须遵守甲方的一切规章制度和安全条例，服从甲方的监督。乙方在对本合同项下所有货物进行安装的过程中发生安全事故的，其结果与责任均由乙方负责，甲方无须承担任何结果与责任。</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交货约定</w:t>
      </w:r>
    </w:p>
    <w:p>
      <w:pPr>
        <w:spacing w:line="360" w:lineRule="auto"/>
        <w:ind w:firstLine="480" w:firstLineChars="200"/>
        <w:outlineLvl w:val="1"/>
        <w:rPr>
          <w:rFonts w:hint="eastAsia" w:ascii="Times New Roman" w:hAnsi="Times New Roman" w:eastAsia="宋体" w:cs="宋体"/>
          <w:sz w:val="24"/>
          <w:szCs w:val="24"/>
        </w:rPr>
      </w:pPr>
      <w:r>
        <w:rPr>
          <w:rFonts w:hint="eastAsia" w:ascii="Times New Roman" w:hAnsi="Times New Roman" w:eastAsia="宋体" w:cs="宋体"/>
          <w:sz w:val="24"/>
          <w:szCs w:val="24"/>
        </w:rPr>
        <w:t>1、交货时间：乙方自接到甲方发货通知后</w:t>
      </w:r>
      <w:r>
        <w:rPr>
          <w:rFonts w:hint="eastAsia" w:ascii="Times New Roman" w:hAnsi="Times New Roman" w:eastAsia="宋体" w:cs="宋体"/>
          <w:u w:val="single"/>
        </w:rPr>
        <w:t xml:space="preserve"> </w:t>
      </w:r>
      <w:r>
        <w:rPr>
          <w:rFonts w:hint="eastAsia" w:ascii="Times New Roman" w:hAnsi="Times New Roman" w:eastAsia="宋体" w:cs="宋体"/>
          <w:u w:val="single"/>
          <w:lang w:val="en-US" w:eastAsia="zh-CN"/>
        </w:rPr>
        <w:t>7</w:t>
      </w:r>
      <w:r>
        <w:rPr>
          <w:rFonts w:hint="eastAsia" w:ascii="Times New Roman" w:hAnsi="Times New Roman" w:eastAsia="宋体" w:cs="宋体"/>
          <w:u w:val="single"/>
        </w:rPr>
        <w:t xml:space="preserve"> </w:t>
      </w:r>
      <w:r>
        <w:rPr>
          <w:rFonts w:hint="eastAsia" w:ascii="Times New Roman" w:hAnsi="Times New Roman" w:eastAsia="宋体" w:cs="宋体"/>
          <w:sz w:val="24"/>
          <w:szCs w:val="24"/>
        </w:rPr>
        <w:t>个</w:t>
      </w:r>
      <w:r>
        <w:rPr>
          <w:rFonts w:hint="eastAsia" w:ascii="Times New Roman" w:hAnsi="Times New Roman" w:eastAsia="宋体" w:cs="宋体"/>
          <w:sz w:val="24"/>
          <w:szCs w:val="24"/>
          <w:lang w:eastAsia="zh-CN"/>
        </w:rPr>
        <w:t>日历天</w:t>
      </w:r>
      <w:r>
        <w:rPr>
          <w:rFonts w:hint="eastAsia" w:ascii="Times New Roman" w:hAnsi="Times New Roman" w:eastAsia="宋体" w:cs="宋体"/>
          <w:sz w:val="24"/>
          <w:szCs w:val="24"/>
        </w:rPr>
        <w:t>内送达，甲方有权推迟送货</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lang w:val="en-US" w:eastAsia="zh-CN"/>
        </w:rPr>
        <w:t>最长不超过</w:t>
      </w:r>
      <w:r>
        <w:rPr>
          <w:rFonts w:hint="eastAsia" w:ascii="Times New Roman" w:hAnsi="Times New Roman" w:eastAsia="宋体" w:cs="宋体"/>
          <w:sz w:val="24"/>
          <w:szCs w:val="24"/>
        </w:rPr>
        <w:t>2024年9月30日。对于部分货源不充足需要订购的货物，乙方在获得甲方书面同意后，可适当延长交货期</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具体以甲方书面同意延长的交货时间为准</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lang w:val="en-US" w:eastAsia="zh-CN"/>
        </w:rPr>
        <w:t>否则每延期一天，扣500元</w:t>
      </w:r>
      <w:r>
        <w:rPr>
          <w:rFonts w:hint="eastAsia" w:ascii="Times New Roman" w:hAnsi="Times New Roman" w:eastAsia="宋体" w:cs="宋体"/>
          <w:sz w:val="24"/>
          <w:szCs w:val="24"/>
        </w:rPr>
        <w:t>。</w:t>
      </w:r>
    </w:p>
    <w:p>
      <w:pPr>
        <w:spacing w:line="360" w:lineRule="auto"/>
        <w:ind w:firstLine="480" w:firstLineChars="200"/>
        <w:rPr>
          <w:rFonts w:hint="eastAsia" w:ascii="Times New Roman" w:hAnsi="Times New Roman" w:eastAsia="宋体" w:cs="宋体"/>
          <w:sz w:val="24"/>
          <w:szCs w:val="24"/>
          <w:lang w:val="en-US"/>
        </w:rPr>
      </w:pPr>
      <w:r>
        <w:rPr>
          <w:rFonts w:hint="eastAsia" w:ascii="Times New Roman" w:hAnsi="Times New Roman" w:eastAsia="宋体" w:cs="宋体"/>
          <w:sz w:val="24"/>
          <w:szCs w:val="24"/>
        </w:rPr>
        <w:t>2</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安装时间及供货要求：本次货物到货验收后需</w:t>
      </w: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个</w:t>
      </w:r>
      <w:r>
        <w:rPr>
          <w:rFonts w:hint="eastAsia" w:ascii="Times New Roman" w:hAnsi="Times New Roman" w:eastAsia="宋体" w:cs="宋体"/>
          <w:sz w:val="24"/>
          <w:szCs w:val="24"/>
          <w:lang w:eastAsia="zh-CN"/>
        </w:rPr>
        <w:t>日历天</w:t>
      </w:r>
      <w:r>
        <w:rPr>
          <w:rFonts w:hint="eastAsia" w:ascii="Times New Roman" w:hAnsi="Times New Roman" w:eastAsia="宋体" w:cs="宋体"/>
          <w:sz w:val="24"/>
          <w:szCs w:val="24"/>
        </w:rPr>
        <w:t>完成安装并调试完毕，否则每延期一天，扣1000元，</w:t>
      </w:r>
      <w:r>
        <w:rPr>
          <w:rFonts w:hint="eastAsia" w:ascii="Times New Roman" w:hAnsi="Times New Roman" w:eastAsia="宋体" w:cs="宋体"/>
          <w:sz w:val="24"/>
          <w:szCs w:val="24"/>
          <w:lang w:val="en-US" w:eastAsia="zh-CN"/>
        </w:rPr>
        <w:t>甲方</w:t>
      </w:r>
      <w:r>
        <w:rPr>
          <w:rFonts w:hint="eastAsia" w:ascii="Times New Roman" w:hAnsi="Times New Roman" w:eastAsia="宋体" w:cs="宋体"/>
          <w:sz w:val="24"/>
          <w:szCs w:val="24"/>
        </w:rPr>
        <w:t>有权根据采购清单进行分批供货，本次货物采购清单为预估数，最终费用按实际供货数量为准。</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、交货地点、方式</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交货地点为：</w:t>
      </w:r>
      <w:r>
        <w:rPr>
          <w:rFonts w:hint="eastAsia" w:ascii="Times New Roman" w:hAnsi="Times New Roman" w:eastAsia="宋体" w:cs="宋体"/>
          <w:sz w:val="24"/>
          <w:szCs w:val="24"/>
          <w:u w:val="single"/>
          <w:lang w:val="en-US" w:eastAsia="zh-CN"/>
        </w:rPr>
        <w:t>甲方通知为准</w:t>
      </w:r>
      <w:r>
        <w:rPr>
          <w:rFonts w:hint="eastAsia" w:ascii="Times New Roman" w:hAnsi="Times New Roman" w:eastAsia="宋体" w:cs="宋体"/>
          <w:u w:val="single"/>
        </w:rPr>
        <w:t>。</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甲方如需变更交货地点，甲方应在原定的最后交货日</w:t>
      </w:r>
      <w:r>
        <w:rPr>
          <w:rFonts w:hint="eastAsia" w:ascii="Times New Roman" w:hAnsi="Times New Roman" w:eastAsia="宋体" w:cs="宋体"/>
          <w:u w:val="single"/>
        </w:rPr>
        <w:t xml:space="preserve"> </w:t>
      </w:r>
      <w:r>
        <w:rPr>
          <w:rFonts w:hint="eastAsia" w:ascii="Times New Roman" w:hAnsi="Times New Roman" w:eastAsia="宋体" w:cs="宋体"/>
          <w:u w:val="single"/>
          <w:lang w:val="en-US" w:eastAsia="zh-CN"/>
        </w:rPr>
        <w:t>2</w:t>
      </w:r>
      <w:r>
        <w:rPr>
          <w:rFonts w:hint="eastAsia" w:ascii="Times New Roman" w:hAnsi="Times New Roman" w:eastAsia="宋体" w:cs="宋体"/>
          <w:u w:val="single"/>
        </w:rPr>
        <w:t xml:space="preserve"> </w:t>
      </w:r>
      <w:r>
        <w:rPr>
          <w:rFonts w:hint="eastAsia" w:ascii="Times New Roman" w:hAnsi="Times New Roman" w:eastAsia="宋体" w:cs="宋体"/>
          <w:sz w:val="24"/>
          <w:szCs w:val="24"/>
          <w:lang w:val="en-US"/>
        </w:rPr>
        <w:t>天</w:t>
      </w:r>
      <w:r>
        <w:rPr>
          <w:rFonts w:hint="eastAsia" w:ascii="Times New Roman" w:hAnsi="Times New Roman" w:eastAsia="宋体" w:cs="宋体"/>
          <w:sz w:val="24"/>
          <w:szCs w:val="24"/>
        </w:rPr>
        <w:t>前通知乙方。乙方负责将货物运输及搬运至甲方指定楼层与具体位置。</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4</w:t>
      </w:r>
      <w:r>
        <w:rPr>
          <w:rFonts w:hint="eastAsia" w:ascii="Times New Roman" w:hAnsi="Times New Roman" w:eastAsia="宋体" w:cs="宋体"/>
          <w:sz w:val="24"/>
          <w:szCs w:val="24"/>
        </w:rPr>
        <w:t>、交货方式与风险承担</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在货物移交给甲方并经甲方最终验收合格前，货物的损耗、毁损、灭失的风险和责任均由乙方自行承担。</w:t>
      </w:r>
    </w:p>
    <w:p>
      <w:pPr>
        <w:spacing w:line="360" w:lineRule="auto"/>
        <w:ind w:left="405" w:firstLine="120" w:firstLineChars="5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5</w:t>
      </w:r>
      <w:r>
        <w:rPr>
          <w:rFonts w:hint="eastAsia" w:ascii="Times New Roman" w:hAnsi="Times New Roman" w:eastAsia="宋体" w:cs="宋体"/>
          <w:sz w:val="24"/>
          <w:szCs w:val="24"/>
        </w:rPr>
        <w:t>、交货数量</w:t>
      </w:r>
    </w:p>
    <w:p>
      <w:pPr>
        <w:numPr>
          <w:ilvl w:val="0"/>
          <w:numId w:val="0"/>
        </w:numPr>
        <w:spacing w:line="360" w:lineRule="auto"/>
        <w:ind w:left="0" w:firstLine="480" w:firstLineChars="200"/>
        <w:outlineLvl w:val="1"/>
        <w:rPr>
          <w:rFonts w:hint="eastAsia" w:ascii="Times New Roman" w:hAnsi="Times New Roman" w:eastAsia="宋体" w:cs="宋体"/>
          <w:b/>
          <w:sz w:val="24"/>
          <w:szCs w:val="24"/>
        </w:rPr>
      </w:pPr>
      <w:r>
        <w:rPr>
          <w:rFonts w:hint="eastAsia" w:ascii="Times New Roman" w:hAnsi="Times New Roman" w:eastAsia="宋体" w:cs="宋体"/>
          <w:b w:val="0"/>
          <w:bCs w:val="0"/>
          <w:sz w:val="24"/>
          <w:szCs w:val="24"/>
          <w:lang w:val="en-US"/>
        </w:rPr>
        <w:t>乙方应在交货前</w:t>
      </w:r>
      <w:r>
        <w:rPr>
          <w:rFonts w:hint="eastAsia" w:ascii="Times New Roman" w:hAnsi="Times New Roman" w:eastAsia="宋体" w:cs="宋体"/>
          <w:b w:val="0"/>
          <w:bCs w:val="0"/>
          <w:sz w:val="24"/>
          <w:szCs w:val="24"/>
          <w:u w:val="single"/>
          <w:lang w:val="en-US"/>
        </w:rPr>
        <w:t xml:space="preserve"> </w:t>
      </w:r>
      <w:r>
        <w:rPr>
          <w:rFonts w:hint="eastAsia" w:ascii="Times New Roman" w:hAnsi="Times New Roman" w:eastAsia="宋体" w:cs="宋体"/>
          <w:b w:val="0"/>
          <w:bCs w:val="0"/>
          <w:sz w:val="24"/>
          <w:szCs w:val="24"/>
          <w:u w:val="single"/>
          <w:lang w:val="en-US" w:eastAsia="zh-CN"/>
        </w:rPr>
        <w:t xml:space="preserve">2 </w:t>
      </w:r>
      <w:r>
        <w:rPr>
          <w:rFonts w:hint="eastAsia" w:ascii="Times New Roman" w:hAnsi="Times New Roman" w:eastAsia="宋体" w:cs="宋体"/>
          <w:b w:val="0"/>
          <w:bCs w:val="0"/>
          <w:sz w:val="24"/>
          <w:szCs w:val="24"/>
          <w:lang w:val="en-US"/>
        </w:rPr>
        <w:t>天将货物清单报甲方确认，乙方按甲方确认的货物清单进行供货。</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验收</w:t>
      </w:r>
    </w:p>
    <w:p>
      <w:pPr>
        <w:spacing w:line="360" w:lineRule="auto"/>
        <w:ind w:firstLine="482" w:firstLineChars="200"/>
        <w:rPr>
          <w:rFonts w:hint="eastAsia" w:ascii="Times New Roman" w:hAnsi="Times New Roman" w:eastAsia="宋体" w:cs="宋体"/>
          <w:b/>
          <w:sz w:val="24"/>
          <w:szCs w:val="24"/>
        </w:rPr>
      </w:pPr>
      <w:r>
        <w:rPr>
          <w:rFonts w:hint="eastAsia" w:ascii="Times New Roman" w:hAnsi="Times New Roman" w:eastAsia="宋体" w:cs="宋体"/>
          <w:b/>
          <w:sz w:val="24"/>
          <w:szCs w:val="24"/>
        </w:rPr>
        <w:t>(1) 验收分为货到交货地点的初步验收和最终验收。</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 xml:space="preserve">① </w:t>
      </w:r>
      <w:r>
        <w:rPr>
          <w:rFonts w:hint="eastAsia" w:ascii="Times New Roman" w:hAnsi="Times New Roman" w:eastAsia="宋体" w:cs="宋体"/>
          <w:b/>
          <w:sz w:val="24"/>
          <w:szCs w:val="24"/>
        </w:rPr>
        <w:t>初步验收：</w:t>
      </w:r>
      <w:r>
        <w:rPr>
          <w:rFonts w:hint="eastAsia" w:ascii="Times New Roman" w:hAnsi="Times New Roman" w:eastAsia="宋体" w:cs="宋体"/>
          <w:sz w:val="24"/>
          <w:szCs w:val="24"/>
        </w:rPr>
        <w:t>货物运抵交货地点后</w:t>
      </w:r>
      <w:r>
        <w:rPr>
          <w:rFonts w:hint="eastAsia" w:ascii="Times New Roman" w:hAnsi="Times New Roman" w:eastAsia="宋体" w:cs="宋体"/>
          <w:sz w:val="24"/>
          <w:szCs w:val="24"/>
          <w:u w:val="none"/>
          <w:lang w:val="en-US" w:eastAsia="zh-CN"/>
        </w:rPr>
        <w:t>当</w:t>
      </w:r>
      <w:r>
        <w:rPr>
          <w:rFonts w:hint="eastAsia" w:ascii="Times New Roman" w:hAnsi="Times New Roman" w:eastAsia="宋体" w:cs="宋体"/>
          <w:sz w:val="24"/>
          <w:szCs w:val="24"/>
        </w:rPr>
        <w:t>日内，甲方（</w:t>
      </w:r>
      <w:r>
        <w:rPr>
          <w:rFonts w:hint="eastAsia" w:ascii="Times New Roman" w:hAnsi="Times New Roman" w:eastAsia="宋体" w:cs="宋体"/>
          <w:sz w:val="24"/>
          <w:szCs w:val="24"/>
          <w:lang w:val="en-US" w:eastAsia="zh-CN"/>
        </w:rPr>
        <w:t>或</w:t>
      </w:r>
      <w:r>
        <w:rPr>
          <w:rFonts w:hint="eastAsia" w:ascii="Times New Roman" w:hAnsi="Times New Roman" w:eastAsia="宋体" w:cs="宋体"/>
          <w:sz w:val="24"/>
          <w:szCs w:val="24"/>
        </w:rPr>
        <w:t>甲方委托的第三方）、乙方代表共同开箱验货。甲方按照本合同及采购文件、国家相关法律法规以及规范的要求等相关的规定，对货物的品种、品牌、产地、型号规格、数量、外观质量、资料等进行清点和全面的检验，并作详细的记录。</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初步验收如发现货物与合同不符，或货物短缺、质次、损坏等问题，应作详细记录，甲方有权拒绝收货并拒绝付款，或由乙方在甲方规定的时间内立即、无条件为甲方调换或补齐，调换或补齐后的货物，甲方有权按照本条有关验收的规定进行验收，由此产生的制造、修理和运费及保险费等费用均应由乙方负担，与甲方无关。</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初步验收合格后，甲方出具相关签收手续。</w:t>
      </w:r>
    </w:p>
    <w:p>
      <w:pPr>
        <w:spacing w:line="360" w:lineRule="auto"/>
        <w:ind w:firstLine="482" w:firstLineChars="200"/>
        <w:rPr>
          <w:rFonts w:hint="eastAsia" w:ascii="Times New Roman" w:hAnsi="Times New Roman" w:eastAsia="宋体" w:cs="宋体"/>
          <w:sz w:val="24"/>
          <w:szCs w:val="24"/>
        </w:rPr>
      </w:pPr>
      <w:r>
        <w:rPr>
          <w:rFonts w:hint="eastAsia" w:ascii="Times New Roman" w:hAnsi="Times New Roman" w:eastAsia="宋体" w:cs="宋体"/>
          <w:b/>
          <w:sz w:val="24"/>
          <w:szCs w:val="24"/>
        </w:rPr>
        <w:t>② 最终验收：</w:t>
      </w:r>
      <w:r>
        <w:rPr>
          <w:rFonts w:hint="eastAsia" w:ascii="Times New Roman" w:hAnsi="Times New Roman" w:eastAsia="宋体" w:cs="宋体"/>
          <w:sz w:val="24"/>
          <w:szCs w:val="24"/>
        </w:rPr>
        <w:t>供货设备在完成安装调试、性能测试合格后，甲方、乙方对设备调试的测试结果进行检验。乙方在货物安装、调试过程中，应做好详细的检验、测试记录和试验结果，检验结果应符合本合同及采购文件、国家相关法律法规以及规范的规定标准。（当多个标准不一致时，以最高标准作为验收标准）。</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货物经甲方根据上述约定验收符合全部要求，乙方移交完所有资料文档后，</w:t>
      </w:r>
      <w:r>
        <w:rPr>
          <w:rFonts w:hint="default" w:ascii="Times New Roman" w:hAnsi="Times New Roman" w:eastAsia="宋体" w:cs="宋体"/>
          <w:sz w:val="24"/>
          <w:szCs w:val="24"/>
          <w:lang w:val="en-US"/>
        </w:rPr>
        <w:t>由</w:t>
      </w:r>
      <w:r>
        <w:rPr>
          <w:rFonts w:hint="eastAsia" w:ascii="Times New Roman" w:hAnsi="Times New Roman" w:eastAsia="宋体" w:cs="宋体"/>
          <w:b/>
          <w:sz w:val="24"/>
          <w:szCs w:val="24"/>
        </w:rPr>
        <w:t>甲方出具书面的验收合格报告。</w:t>
      </w:r>
    </w:p>
    <w:p>
      <w:pPr>
        <w:numPr>
          <w:ilvl w:val="0"/>
          <w:numId w:val="3"/>
        </w:num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由于非甲方原因而引起货物的修理或更换的时间，以不影响生产为原则，否则将视为逾期交货。</w:t>
      </w:r>
    </w:p>
    <w:p>
      <w:pPr>
        <w:numPr>
          <w:ilvl w:val="0"/>
          <w:numId w:val="3"/>
        </w:num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甲方在进行任何一次验收时发现货物不符合相关要求的，可拒绝收货或要求乙方承担更换或退货责任。乙方应将该等货物在三日内自行运回，甲方不承担因验收造成的货物损耗且不对货物承担保管责任，由此产生的费用及风险由乙方承担；若甲方发现安装不符合相关要求的，可要求乙方返工，由此产生的所有费用由乙方自行承担。</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(4) 甲方根据本条规定对货物所做出的验收，仅作为起算付款及质保期之用，不为双方对于货物质量的最终认定。货物经验收合格后，乙方仍应在质保期内对产品质量承担保证责任。</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(5) 货物在最终验收合格前，其损耗、毁损、灭失等风险及责任由乙方承担，如因发生前述情形，导致乙方所供应的货物不能通过甲方验收的，乙方应按甲方要求予以更换或退货，并承担由于货物更换或退货而发生的一切费用。</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(6) 验收过程中，如对检验记录不能取得一致意见时，一方可委托货物交付地的权威的第三方检验机构联合进行检验</w:t>
      </w:r>
      <w:r>
        <w:rPr>
          <w:rFonts w:hint="eastAsia" w:ascii="Times New Roman" w:hAnsi="Times New Roman" w:eastAsia="宋体" w:cs="宋体"/>
          <w:sz w:val="24"/>
          <w:szCs w:val="24"/>
          <w:lang w:eastAsia="zh-CN"/>
        </w:rPr>
        <w:t>；如需预交检验费用的，由乙方预交</w:t>
      </w:r>
      <w:r>
        <w:rPr>
          <w:rFonts w:hint="eastAsia" w:ascii="Times New Roman" w:hAnsi="Times New Roman" w:eastAsia="宋体" w:cs="宋体"/>
          <w:sz w:val="24"/>
          <w:szCs w:val="24"/>
        </w:rPr>
        <w:t>。检验结果具有约束力，如货物符合验收标准的，检验费由甲方承担；货物不符合验收标准的，检验费由乙方承担。</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价款要求</w:t>
      </w:r>
    </w:p>
    <w:p>
      <w:pPr>
        <w:pStyle w:val="39"/>
        <w:spacing w:line="360" w:lineRule="auto"/>
        <w:ind w:firstLine="480"/>
        <w:rPr>
          <w:rFonts w:hint="eastAsia" w:ascii="Times New Roman" w:hAnsi="Times New Roman" w:eastAsia="宋体" w:cs="宋体"/>
        </w:rPr>
      </w:pPr>
      <w:r>
        <w:rPr>
          <w:rFonts w:hint="eastAsia" w:ascii="Times New Roman" w:hAnsi="Times New Roman" w:eastAsia="宋体" w:cs="宋体"/>
        </w:rPr>
        <w:t>1、本合同价（即销售额，不含乙方销项税额）为：</w:t>
      </w:r>
      <w:r>
        <w:rPr>
          <w:rFonts w:hint="eastAsia" w:ascii="Times New Roman" w:hAnsi="Times New Roman" w:eastAsia="宋体" w:cs="宋体"/>
          <w:u w:val="single"/>
        </w:rPr>
        <w:t>¥</w:t>
      </w:r>
      <w:r>
        <w:rPr>
          <w:rFonts w:hint="eastAsia" w:ascii="Times New Roman" w:hAnsi="Times New Roman" w:eastAsia="宋体" w:cs="宋体"/>
          <w:u w:val="single"/>
          <w:lang w:val="en-US" w:eastAsia="zh-CN"/>
        </w:rPr>
        <w:t xml:space="preserve">       </w:t>
      </w:r>
      <w:r>
        <w:rPr>
          <w:rFonts w:hint="eastAsia" w:ascii="Times New Roman" w:hAnsi="Times New Roman" w:eastAsia="宋体" w:cs="宋体"/>
        </w:rPr>
        <w:t>（</w:t>
      </w:r>
      <w:r>
        <w:rPr>
          <w:rFonts w:hint="eastAsia" w:ascii="Times New Roman" w:hAnsi="Times New Roman" w:eastAsia="宋体" w:cs="宋体"/>
          <w:lang w:val="en-US" w:eastAsia="zh-CN"/>
        </w:rPr>
        <w:t>大写</w:t>
      </w:r>
      <w:r>
        <w:rPr>
          <w:rFonts w:hint="eastAsia" w:ascii="Times New Roman" w:hAnsi="Times New Roman" w:eastAsia="宋体" w:cs="宋体"/>
        </w:rPr>
        <w:t>：</w:t>
      </w:r>
      <w:r>
        <w:rPr>
          <w:rFonts w:hint="eastAsia" w:ascii="Times New Roman" w:hAnsi="Times New Roman" w:eastAsia="宋体" w:cs="宋体"/>
          <w:u w:val="single"/>
          <w:lang w:val="en-US" w:eastAsia="zh-CN"/>
        </w:rPr>
        <w:t xml:space="preserve">人民币        </w:t>
      </w:r>
      <w:r>
        <w:rPr>
          <w:rFonts w:hint="eastAsia" w:ascii="Times New Roman" w:hAnsi="Times New Roman" w:eastAsia="宋体" w:cs="宋体"/>
        </w:rPr>
        <w:t>）。以上合同价（即销售额，不含乙方销项税额）包含但不限于本合同项下所供货物及其配备的附件、备品备件的采购、制造、检测、试验、送货、装卸（含二次搬运至甲方指定交货或仓储地点）、安装调试（含超出辅材及高空作业费）、人工费、材料费、包装费、运费、乙方销项税额以外的税费、上门安装调试服务费、保险、现场仓储、质保期免费上门提供售后服务等相关服务的全部费用。在本合同履行过程中，合同价（即销售额，不含乙方销项税额）不随法律法规政策、物价人工、工期调整而进行调整，未经甲方书面确认，乙方无权增加任何费用。若出现合同约定的销售折扣情形，甲、乙双方协商一致后降低合同价。</w:t>
      </w:r>
    </w:p>
    <w:p>
      <w:pPr>
        <w:pStyle w:val="39"/>
        <w:spacing w:line="360" w:lineRule="auto"/>
        <w:ind w:firstLine="480"/>
        <w:rPr>
          <w:rFonts w:hint="eastAsia" w:ascii="Times New Roman" w:hAnsi="Times New Roman" w:eastAsia="宋体" w:cs="宋体"/>
        </w:rPr>
      </w:pPr>
      <w:r>
        <w:rPr>
          <w:rFonts w:hint="eastAsia" w:ascii="Times New Roman" w:hAnsi="Times New Roman" w:eastAsia="宋体" w:cs="宋体"/>
        </w:rPr>
        <w:t>2、依法计得并根据本合同约定确定的销项税额由甲方承担。根据《中华人民共和国增值税暂行条例》（国务院令第691号修订版）及当前税务部门的相关规定，本合同项目的增值税税率为</w:t>
      </w:r>
      <w:r>
        <w:rPr>
          <w:rFonts w:hint="eastAsia" w:ascii="Times New Roman" w:hAnsi="Times New Roman" w:eastAsia="宋体" w:cs="宋体"/>
          <w:u w:val="single"/>
          <w:lang w:val="en-US" w:eastAsia="zh-CN"/>
        </w:rPr>
        <w:t xml:space="preserve">   %</w:t>
      </w:r>
      <w:r>
        <w:rPr>
          <w:rFonts w:hint="eastAsia" w:ascii="Times New Roman" w:hAnsi="Times New Roman" w:eastAsia="宋体" w:cs="宋体"/>
        </w:rPr>
        <w:t>，对应的销项税额为</w:t>
      </w:r>
      <w:r>
        <w:rPr>
          <w:rFonts w:hint="eastAsia" w:ascii="Times New Roman" w:hAnsi="Times New Roman" w:eastAsia="宋体" w:cs="宋体"/>
          <w:u w:val="single"/>
        </w:rPr>
        <w:t>¥</w:t>
      </w:r>
      <w:r>
        <w:rPr>
          <w:rFonts w:hint="eastAsia" w:ascii="Times New Roman" w:hAnsi="Times New Roman" w:eastAsia="宋体" w:cs="宋体"/>
          <w:u w:val="single"/>
          <w:lang w:val="en-US" w:eastAsia="zh-CN"/>
        </w:rPr>
        <w:t xml:space="preserve">          </w:t>
      </w:r>
      <w:r>
        <w:rPr>
          <w:rFonts w:hint="eastAsia" w:ascii="Times New Roman" w:hAnsi="Times New Roman" w:eastAsia="宋体" w:cs="宋体"/>
        </w:rPr>
        <w:t>（大写</w:t>
      </w:r>
      <w:r>
        <w:rPr>
          <w:rFonts w:hint="eastAsia" w:ascii="Times New Roman" w:hAnsi="Times New Roman" w:eastAsia="宋体" w:cs="宋体"/>
          <w:lang w:eastAsia="zh-CN"/>
        </w:rPr>
        <w:t>：</w:t>
      </w:r>
      <w:r>
        <w:rPr>
          <w:rFonts w:hint="eastAsia" w:ascii="Times New Roman" w:hAnsi="Times New Roman" w:eastAsia="宋体" w:cs="宋体"/>
        </w:rPr>
        <w:t>人民币</w:t>
      </w:r>
      <w:r>
        <w:rPr>
          <w:rFonts w:hint="eastAsia" w:ascii="Times New Roman" w:hAnsi="Times New Roman" w:eastAsia="宋体" w:cs="宋体"/>
          <w:u w:val="single"/>
          <w:lang w:val="en-US" w:eastAsia="zh-CN"/>
        </w:rPr>
        <w:t xml:space="preserve">               </w:t>
      </w:r>
      <w:r>
        <w:rPr>
          <w:rFonts w:hint="eastAsia" w:ascii="Times New Roman" w:hAnsi="Times New Roman" w:eastAsia="宋体" w:cs="宋体"/>
        </w:rPr>
        <w:t>）。在本合同履行过程中，税收政策变动导致增值税税率调整，依法应调整销项税额的，依法调整；但因乙方未按合同约定供货、安装（调试），未根据合同约定提供合法、完整的请款资料，货物验收不合格导致的返工或退货，项目验收合格前的非正常损耗等原因导致销项税额增加的，相应损失由乙方承担。</w:t>
      </w:r>
    </w:p>
    <w:p>
      <w:pPr>
        <w:pStyle w:val="39"/>
        <w:spacing w:line="360" w:lineRule="auto"/>
        <w:ind w:firstLine="480"/>
        <w:rPr>
          <w:rFonts w:hint="eastAsia" w:ascii="Times New Roman" w:hAnsi="Times New Roman" w:eastAsia="宋体" w:cs="宋体"/>
        </w:rPr>
      </w:pPr>
      <w:r>
        <w:rPr>
          <w:rFonts w:hint="eastAsia" w:ascii="Times New Roman" w:hAnsi="Times New Roman" w:eastAsia="宋体" w:cs="宋体"/>
        </w:rPr>
        <w:t>因乙方未按法定税率计算税额或未根据本合同约定出具对应税额的增值税专用发票等原因导致甲方多支付税额的，乙方必须退还甲方，给甲方造成损失的，乙方须向甲方赔偿相应损失。</w:t>
      </w:r>
    </w:p>
    <w:p>
      <w:pPr>
        <w:pStyle w:val="39"/>
        <w:spacing w:line="360" w:lineRule="auto"/>
        <w:ind w:firstLine="480"/>
        <w:rPr>
          <w:rFonts w:hint="eastAsia" w:ascii="Times New Roman" w:hAnsi="Times New Roman" w:eastAsia="宋体" w:cs="宋体"/>
        </w:rPr>
      </w:pPr>
      <w:r>
        <w:rPr>
          <w:rFonts w:hint="eastAsia" w:ascii="Times New Roman" w:hAnsi="Times New Roman" w:eastAsia="宋体" w:cs="宋体"/>
        </w:rPr>
        <w:t>3、</w:t>
      </w:r>
      <w:r>
        <w:rPr>
          <w:rFonts w:hint="eastAsia" w:ascii="Times New Roman" w:hAnsi="Times New Roman" w:eastAsia="宋体" w:cs="宋体"/>
          <w:lang w:eastAsia="zh-CN"/>
        </w:rPr>
        <w:t>合同暂定总价（含税）</w:t>
      </w:r>
      <w:r>
        <w:rPr>
          <w:rFonts w:hint="eastAsia" w:ascii="Times New Roman" w:hAnsi="Times New Roman" w:eastAsia="宋体" w:cs="宋体"/>
        </w:rPr>
        <w:t>合计</w:t>
      </w:r>
      <w:r>
        <w:rPr>
          <w:rFonts w:hint="eastAsia" w:ascii="Times New Roman" w:hAnsi="Times New Roman" w:eastAsia="宋体" w:cs="宋体"/>
          <w:u w:val="single"/>
        </w:rPr>
        <w:t>为¥</w:t>
      </w:r>
      <w:r>
        <w:rPr>
          <w:rFonts w:hint="eastAsia" w:ascii="Times New Roman" w:hAnsi="Times New Roman" w:eastAsia="宋体" w:cs="宋体"/>
          <w:u w:val="single"/>
          <w:lang w:val="en-US" w:eastAsia="zh-CN"/>
        </w:rPr>
        <w:t xml:space="preserve">          </w:t>
      </w:r>
      <w:r>
        <w:rPr>
          <w:rFonts w:hint="eastAsia" w:ascii="Times New Roman" w:hAnsi="Times New Roman" w:eastAsia="宋体" w:cs="宋体"/>
        </w:rPr>
        <w:t>（大写</w:t>
      </w:r>
      <w:r>
        <w:rPr>
          <w:rFonts w:hint="eastAsia" w:ascii="Times New Roman" w:hAnsi="Times New Roman" w:eastAsia="宋体" w:cs="宋体"/>
          <w:lang w:eastAsia="zh-CN"/>
        </w:rPr>
        <w:t>：</w:t>
      </w:r>
      <w:r>
        <w:rPr>
          <w:rFonts w:hint="eastAsia" w:ascii="Times New Roman" w:hAnsi="Times New Roman" w:eastAsia="宋体" w:cs="宋体"/>
        </w:rPr>
        <w:t>人民币</w:t>
      </w:r>
      <w:r>
        <w:rPr>
          <w:rFonts w:hint="eastAsia" w:ascii="Times New Roman" w:hAnsi="Times New Roman" w:eastAsia="宋体" w:cs="宋体"/>
          <w:u w:val="single"/>
          <w:lang w:val="en-US" w:eastAsia="zh-CN"/>
        </w:rPr>
        <w:t xml:space="preserve">              </w:t>
      </w:r>
      <w:r>
        <w:rPr>
          <w:rFonts w:hint="eastAsia" w:ascii="Times New Roman" w:hAnsi="Times New Roman" w:eastAsia="宋体" w:cs="宋体"/>
        </w:rPr>
        <w:t>），合同履行期间根据本条第2项规定调整销项税额的，结算合同</w:t>
      </w:r>
      <w:r>
        <w:rPr>
          <w:rFonts w:hint="eastAsia" w:ascii="Times New Roman" w:hAnsi="Times New Roman" w:eastAsia="宋体" w:cs="宋体"/>
          <w:lang w:eastAsia="zh-CN"/>
        </w:rPr>
        <w:t>暂定总价（含税）</w:t>
      </w:r>
      <w:r>
        <w:rPr>
          <w:rFonts w:hint="eastAsia" w:ascii="Times New Roman" w:hAnsi="Times New Roman" w:eastAsia="宋体" w:cs="宋体"/>
        </w:rPr>
        <w:t>对应调整。</w:t>
      </w:r>
    </w:p>
    <w:p>
      <w:pPr>
        <w:pStyle w:val="39"/>
        <w:spacing w:line="360" w:lineRule="auto"/>
        <w:ind w:firstLine="480"/>
        <w:rPr>
          <w:rFonts w:hint="eastAsia" w:ascii="Times New Roman" w:hAnsi="Times New Roman" w:eastAsia="宋体" w:cs="宋体"/>
        </w:rPr>
      </w:pPr>
      <w:r>
        <w:rPr>
          <w:rFonts w:hint="eastAsia" w:ascii="Times New Roman" w:hAnsi="Times New Roman" w:eastAsia="宋体" w:cs="宋体"/>
          <w:lang w:val="en-US" w:eastAsia="zh-CN"/>
        </w:rPr>
        <w:t>4</w:t>
      </w:r>
      <w:r>
        <w:rPr>
          <w:rFonts w:hint="eastAsia" w:ascii="Times New Roman" w:hAnsi="Times New Roman" w:eastAsia="宋体" w:cs="宋体"/>
        </w:rPr>
        <w:t>、</w:t>
      </w:r>
      <w:r>
        <w:rPr>
          <w:rFonts w:hint="eastAsia" w:ascii="Times New Roman" w:hAnsi="Times New Roman" w:eastAsia="宋体" w:cs="宋体"/>
          <w:kern w:val="2"/>
        </w:rPr>
        <w:t>货物交货完毕并经甲方最终验收合格后，乙方提供有效的增值税专用发票后</w:t>
      </w:r>
      <w:r>
        <w:rPr>
          <w:rFonts w:hint="eastAsia" w:ascii="Times New Roman" w:hAnsi="Times New Roman" w:eastAsia="宋体" w:cs="宋体"/>
          <w:kern w:val="2"/>
          <w:u w:val="single"/>
          <w:lang w:val="en-US" w:eastAsia="zh-CN"/>
        </w:rPr>
        <w:t>20</w:t>
      </w:r>
      <w:r>
        <w:rPr>
          <w:rFonts w:hint="eastAsia" w:ascii="Times New Roman" w:hAnsi="Times New Roman" w:eastAsia="宋体" w:cs="宋体"/>
          <w:kern w:val="2"/>
        </w:rPr>
        <w:t>个工作日内，甲方向乙方支付货物的</w:t>
      </w:r>
      <w:r>
        <w:rPr>
          <w:rFonts w:hint="eastAsia" w:ascii="Times New Roman" w:hAnsi="Times New Roman" w:eastAsia="宋体" w:cs="宋体"/>
          <w:kern w:val="2"/>
          <w:u w:val="single"/>
          <w:lang w:val="en-US" w:eastAsia="zh-CN"/>
        </w:rPr>
        <w:t>95</w:t>
      </w:r>
      <w:r>
        <w:rPr>
          <w:rFonts w:hint="eastAsia" w:ascii="Times New Roman" w:hAnsi="Times New Roman" w:eastAsia="宋体" w:cs="宋体"/>
          <w:kern w:val="2"/>
        </w:rPr>
        <w:t>%货款。</w:t>
      </w:r>
      <w:r>
        <w:rPr>
          <w:rFonts w:hint="eastAsia" w:ascii="Times New Roman" w:hAnsi="Times New Roman" w:eastAsia="宋体" w:cs="宋体"/>
          <w:lang w:eastAsia="zh-CN"/>
        </w:rPr>
        <w:t>货物</w:t>
      </w:r>
      <w:r>
        <w:rPr>
          <w:rFonts w:hint="eastAsia" w:ascii="Times New Roman" w:hAnsi="Times New Roman" w:eastAsia="宋体" w:cs="宋体"/>
        </w:rPr>
        <w:t>质保期到期，</w:t>
      </w:r>
      <w:r>
        <w:rPr>
          <w:rFonts w:hint="eastAsia" w:ascii="Times New Roman" w:hAnsi="Times New Roman" w:eastAsia="宋体" w:cs="宋体"/>
          <w:lang w:eastAsia="zh-CN"/>
        </w:rPr>
        <w:t>乙方</w:t>
      </w:r>
      <w:r>
        <w:rPr>
          <w:rFonts w:hint="eastAsia" w:ascii="Times New Roman" w:hAnsi="Times New Roman" w:eastAsia="宋体" w:cs="宋体"/>
        </w:rPr>
        <w:t>提供有效的增值税</w:t>
      </w:r>
      <w:r>
        <w:rPr>
          <w:rFonts w:hint="eastAsia" w:ascii="Times New Roman" w:hAnsi="Times New Roman" w:eastAsia="宋体" w:cs="宋体"/>
          <w:lang w:val="en-US" w:eastAsia="zh-CN"/>
        </w:rPr>
        <w:t>专用发票</w:t>
      </w:r>
      <w:r>
        <w:rPr>
          <w:rFonts w:hint="eastAsia" w:ascii="Times New Roman" w:hAnsi="Times New Roman" w:eastAsia="宋体" w:cs="宋体"/>
        </w:rPr>
        <w:t>等请款资料后</w:t>
      </w:r>
      <w:r>
        <w:rPr>
          <w:rFonts w:hint="eastAsia" w:ascii="Times New Roman" w:hAnsi="Times New Roman" w:eastAsia="宋体" w:cs="宋体"/>
          <w:lang w:val="en-US" w:eastAsia="zh-CN"/>
        </w:rPr>
        <w:t>20</w:t>
      </w:r>
      <w:r>
        <w:rPr>
          <w:rFonts w:hint="eastAsia" w:ascii="Times New Roman" w:hAnsi="Times New Roman" w:eastAsia="宋体" w:cs="宋体"/>
        </w:rPr>
        <w:t>个工作日内，</w:t>
      </w:r>
      <w:r>
        <w:rPr>
          <w:rFonts w:hint="eastAsia" w:ascii="Times New Roman" w:hAnsi="Times New Roman" w:eastAsia="宋体" w:cs="宋体"/>
          <w:lang w:eastAsia="zh-CN"/>
        </w:rPr>
        <w:t>甲方</w:t>
      </w:r>
      <w:r>
        <w:rPr>
          <w:rFonts w:hint="eastAsia" w:ascii="Times New Roman" w:hAnsi="Times New Roman" w:eastAsia="宋体" w:cs="宋体"/>
        </w:rPr>
        <w:t>向</w:t>
      </w:r>
      <w:r>
        <w:rPr>
          <w:rFonts w:hint="eastAsia" w:ascii="Times New Roman" w:hAnsi="Times New Roman" w:eastAsia="宋体" w:cs="宋体"/>
          <w:lang w:eastAsia="zh-CN"/>
        </w:rPr>
        <w:t>乙方</w:t>
      </w:r>
      <w:r>
        <w:rPr>
          <w:rFonts w:hint="eastAsia" w:ascii="Times New Roman" w:hAnsi="Times New Roman" w:eastAsia="宋体" w:cs="宋体"/>
        </w:rPr>
        <w:t>支付</w:t>
      </w:r>
      <w:r>
        <w:rPr>
          <w:rFonts w:hint="eastAsia" w:ascii="Times New Roman" w:hAnsi="Times New Roman" w:eastAsia="宋体" w:cs="宋体"/>
          <w:lang w:eastAsia="zh-CN"/>
        </w:rPr>
        <w:t>剩余</w:t>
      </w:r>
      <w:r>
        <w:rPr>
          <w:rFonts w:hint="eastAsia" w:ascii="Times New Roman" w:hAnsi="Times New Roman" w:eastAsia="宋体" w:cs="宋体"/>
          <w:lang w:val="en-US" w:eastAsia="zh-CN"/>
        </w:rPr>
        <w:t>5%的</w:t>
      </w:r>
      <w:r>
        <w:rPr>
          <w:rFonts w:hint="eastAsia" w:ascii="Times New Roman" w:hAnsi="Times New Roman" w:eastAsia="宋体" w:cs="宋体"/>
        </w:rPr>
        <w:t>质保金。</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5</w:t>
      </w:r>
      <w:r>
        <w:rPr>
          <w:rFonts w:hint="eastAsia" w:ascii="Times New Roman" w:hAnsi="Times New Roman" w:eastAsia="宋体" w:cs="宋体"/>
          <w:sz w:val="24"/>
          <w:szCs w:val="24"/>
        </w:rPr>
        <w:t>、以上款项由甲方直接以银行转账形式支付给乙方。乙方逾期提交请款材料或提交材料不符合甲方要求的，甲方有权顺延支付相应款项，并不承担逾期付款的违约责任，乙方不得以此延迟而拒绝履行合同义务；由于乙方提供的发票不符合税法规定，给甲方造成的损失由乙方承担赔偿责任。</w:t>
      </w:r>
    </w:p>
    <w:p>
      <w:pPr>
        <w:spacing w:line="360" w:lineRule="auto"/>
        <w:ind w:firstLine="480" w:firstLineChars="200"/>
        <w:rPr>
          <w:rFonts w:hint="eastAsia" w:ascii="Times New Roman" w:hAnsi="Times New Roman" w:eastAsia="宋体" w:cs="宋体"/>
          <w:sz w:val="24"/>
        </w:rPr>
      </w:pPr>
      <w:r>
        <w:rPr>
          <w:rFonts w:hint="eastAsia" w:ascii="Times New Roman" w:hAnsi="Times New Roman" w:eastAsia="宋体" w:cs="宋体"/>
          <w:sz w:val="24"/>
          <w:szCs w:val="24"/>
          <w:lang w:val="en-US" w:eastAsia="zh-CN"/>
        </w:rPr>
        <w:t>6</w:t>
      </w:r>
      <w:r>
        <w:rPr>
          <w:rFonts w:hint="eastAsia" w:ascii="Times New Roman" w:hAnsi="Times New Roman" w:eastAsia="宋体" w:cs="宋体"/>
          <w:sz w:val="24"/>
          <w:szCs w:val="24"/>
        </w:rPr>
        <w:t>、</w:t>
      </w:r>
      <w:r>
        <w:rPr>
          <w:rFonts w:hint="eastAsia" w:ascii="Times New Roman" w:hAnsi="Times New Roman" w:eastAsia="宋体" w:cs="宋体"/>
          <w:sz w:val="24"/>
        </w:rPr>
        <w:t>乙方收款账号：</w:t>
      </w:r>
    </w:p>
    <w:p>
      <w:pPr>
        <w:spacing w:line="360" w:lineRule="auto"/>
        <w:ind w:firstLine="849" w:firstLineChars="354"/>
        <w:jc w:val="left"/>
        <w:rPr>
          <w:rFonts w:hint="eastAsia" w:ascii="Times New Roman" w:hAnsi="Times New Roman" w:eastAsia="宋体" w:cs="宋体"/>
          <w:color w:val="auto"/>
          <w:sz w:val="24"/>
          <w:u w:val="single"/>
          <w:lang w:val="en-US"/>
        </w:rPr>
      </w:pPr>
      <w:r>
        <w:rPr>
          <w:rFonts w:hint="eastAsia" w:ascii="Times New Roman" w:hAnsi="Times New Roman" w:eastAsia="宋体" w:cs="宋体"/>
          <w:color w:val="auto"/>
          <w:sz w:val="24"/>
        </w:rPr>
        <w:t>户名：</w:t>
      </w:r>
      <w:r>
        <w:rPr>
          <w:rFonts w:hint="eastAsia" w:ascii="Times New Roman" w:hAnsi="Times New Roman" w:eastAsia="宋体" w:cs="宋体"/>
          <w:color w:val="auto"/>
          <w:sz w:val="24"/>
          <w:szCs w:val="24"/>
          <w:lang w:val="en-US" w:eastAsia="zh-CN"/>
        </w:rPr>
        <w:t xml:space="preserve">  </w:t>
      </w:r>
    </w:p>
    <w:p>
      <w:pPr>
        <w:spacing w:line="360" w:lineRule="auto"/>
        <w:ind w:firstLine="840" w:firstLineChars="350"/>
        <w:jc w:val="left"/>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rPr>
        <w:t>开户行：</w:t>
      </w:r>
      <w:r>
        <w:rPr>
          <w:rFonts w:hint="eastAsia" w:ascii="Times New Roman" w:hAnsi="Times New Roman" w:eastAsia="宋体" w:cs="宋体"/>
          <w:color w:val="auto"/>
          <w:sz w:val="24"/>
          <w:lang w:val="en-US" w:eastAsia="zh-CN"/>
        </w:rPr>
        <w:t xml:space="preserve"> </w:t>
      </w:r>
    </w:p>
    <w:p>
      <w:pPr>
        <w:tabs>
          <w:tab w:val="left" w:pos="3921"/>
        </w:tabs>
        <w:spacing w:line="360" w:lineRule="auto"/>
        <w:ind w:firstLine="840" w:firstLineChars="350"/>
        <w:jc w:val="left"/>
        <w:rPr>
          <w:rFonts w:hint="eastAsia" w:ascii="Times New Roman" w:hAnsi="Times New Roman" w:eastAsia="宋体" w:cs="宋体"/>
          <w:color w:val="auto"/>
          <w:sz w:val="24"/>
          <w:lang w:val="en-US" w:eastAsia="zh-CN"/>
        </w:rPr>
      </w:pPr>
      <w:r>
        <w:rPr>
          <w:rFonts w:hint="eastAsia" w:ascii="Times New Roman" w:hAnsi="Times New Roman" w:eastAsia="宋体" w:cs="宋体"/>
          <w:color w:val="auto"/>
          <w:sz w:val="24"/>
        </w:rPr>
        <w:t>账号：</w:t>
      </w:r>
      <w:r>
        <w:rPr>
          <w:rFonts w:hint="eastAsia" w:ascii="Times New Roman" w:hAnsi="Times New Roman" w:eastAsia="宋体" w:cs="宋体"/>
          <w:color w:val="auto"/>
          <w:sz w:val="24"/>
          <w:lang w:val="en-US" w:eastAsia="zh-CN"/>
        </w:rPr>
        <w:t xml:space="preserve"> </w:t>
      </w:r>
    </w:p>
    <w:p>
      <w:pPr>
        <w:spacing w:line="360" w:lineRule="auto"/>
        <w:ind w:firstLine="480" w:firstLineChars="200"/>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7</w:t>
      </w:r>
      <w:r>
        <w:rPr>
          <w:rFonts w:hint="eastAsia" w:ascii="Times New Roman" w:hAnsi="Times New Roman" w:eastAsia="宋体" w:cs="宋体"/>
          <w:sz w:val="24"/>
          <w:szCs w:val="24"/>
          <w:highlight w:val="none"/>
        </w:rPr>
        <w:t>、合同的履约过程中，乙方根据本合同约定需向甲方支付违约金、赔偿金</w:t>
      </w:r>
      <w:r>
        <w:rPr>
          <w:rFonts w:hint="eastAsia" w:ascii="Times New Roman" w:cs="宋体"/>
          <w:sz w:val="24"/>
          <w:szCs w:val="24"/>
          <w:highlight w:val="none"/>
          <w:lang w:eastAsia="zh-CN"/>
        </w:rPr>
        <w:t>或</w:t>
      </w:r>
      <w:r>
        <w:rPr>
          <w:rFonts w:hint="eastAsia" w:ascii="Times New Roman" w:hAnsi="Times New Roman" w:eastAsia="宋体" w:cs="宋体"/>
          <w:sz w:val="24"/>
          <w:szCs w:val="24"/>
          <w:highlight w:val="none"/>
        </w:rPr>
        <w:t>其他应付费用等款项的，乙方必须向甲方支付完相关款项后，甲方才根据本合同向乙方支付合同价和税额。若因乙方未能支付前述费用，影响项目实施的，甲方有权直接从未付合同款项中扣除，且乙方必须按照扣除前述费用前的</w:t>
      </w:r>
      <w:r>
        <w:rPr>
          <w:rFonts w:hint="eastAsia" w:ascii="Times New Roman" w:hAnsi="Times New Roman" w:eastAsia="宋体" w:cs="宋体"/>
          <w:sz w:val="24"/>
          <w:szCs w:val="24"/>
          <w:highlight w:val="none"/>
          <w:lang w:val="en-US" w:eastAsia="zh-CN"/>
        </w:rPr>
        <w:t>结算</w:t>
      </w:r>
      <w:r>
        <w:rPr>
          <w:rFonts w:hint="eastAsia" w:ascii="Times New Roman" w:hAnsi="Times New Roman" w:eastAsia="宋体" w:cs="宋体"/>
          <w:sz w:val="24"/>
          <w:szCs w:val="24"/>
          <w:highlight w:val="none"/>
        </w:rPr>
        <w:t>价（销售额）开具增值税专用发票，保证增值税税额符合法律规定。</w:t>
      </w:r>
    </w:p>
    <w:p>
      <w:pPr>
        <w:numPr>
          <w:ilvl w:val="0"/>
          <w:numId w:val="0"/>
        </w:numPr>
        <w:spacing w:line="360" w:lineRule="auto"/>
        <w:ind w:left="0" w:firstLine="480" w:firstLineChars="200"/>
        <w:outlineLvl w:val="9"/>
        <w:rPr>
          <w:rFonts w:hint="eastAsia" w:ascii="Times New Roman" w:hAnsi="Times New Roman" w:eastAsia="宋体" w:cs="宋体"/>
          <w:b/>
          <w:sz w:val="24"/>
          <w:szCs w:val="24"/>
          <w:highlight w:val="none"/>
        </w:rPr>
      </w:pPr>
      <w:r>
        <w:rPr>
          <w:rFonts w:hint="eastAsia" w:ascii="Times New Roman" w:hAnsi="Times New Roman" w:eastAsia="宋体" w:cs="宋体"/>
          <w:sz w:val="24"/>
          <w:szCs w:val="24"/>
          <w:highlight w:val="none"/>
          <w:lang w:val="en-US" w:eastAsia="zh-CN"/>
        </w:rPr>
        <w:t>8</w:t>
      </w:r>
      <w:r>
        <w:rPr>
          <w:rFonts w:hint="eastAsia" w:ascii="Times New Roman" w:hAnsi="Times New Roman" w:eastAsia="宋体" w:cs="宋体"/>
          <w:sz w:val="24"/>
          <w:szCs w:val="24"/>
          <w:highlight w:val="none"/>
        </w:rPr>
        <w:t>、乙方根据本合同约定向甲方支付违约金、赔偿金</w:t>
      </w:r>
      <w:r>
        <w:rPr>
          <w:rFonts w:hint="eastAsia" w:ascii="Times New Roman" w:cs="宋体"/>
          <w:sz w:val="24"/>
          <w:szCs w:val="24"/>
          <w:highlight w:val="none"/>
          <w:lang w:eastAsia="zh-CN"/>
        </w:rPr>
        <w:t>或</w:t>
      </w:r>
      <w:r>
        <w:rPr>
          <w:rFonts w:hint="eastAsia" w:ascii="Times New Roman" w:hAnsi="Times New Roman" w:eastAsia="宋体" w:cs="宋体"/>
          <w:sz w:val="24"/>
          <w:szCs w:val="24"/>
          <w:highlight w:val="none"/>
        </w:rPr>
        <w:t>其他应付费用等款项，</w:t>
      </w:r>
      <w:r>
        <w:rPr>
          <w:rFonts w:hint="eastAsia" w:ascii="Times New Roman" w:hAnsi="Times New Roman" w:eastAsia="宋体" w:cs="宋体"/>
          <w:sz w:val="24"/>
          <w:szCs w:val="24"/>
          <w:highlight w:val="none"/>
          <w:lang w:val="en-US" w:eastAsia="zh-CN"/>
        </w:rPr>
        <w:t>由乙方支付给甲方</w:t>
      </w:r>
      <w:r>
        <w:rPr>
          <w:rFonts w:hint="eastAsia" w:ascii="Times New Roman" w:hAnsi="Times New Roman" w:eastAsia="宋体" w:cs="宋体"/>
          <w:sz w:val="24"/>
          <w:szCs w:val="24"/>
          <w:highlight w:val="none"/>
        </w:rPr>
        <w:t>。</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售后服务</w:t>
      </w:r>
    </w:p>
    <w:p>
      <w:pPr>
        <w:spacing w:line="360" w:lineRule="auto"/>
        <w:ind w:firstLine="424" w:firstLineChars="177"/>
        <w:rPr>
          <w:rFonts w:hint="eastAsia" w:ascii="Times New Roman" w:hAnsi="Times New Roman" w:eastAsia="宋体" w:cs="宋体"/>
          <w:sz w:val="24"/>
          <w:szCs w:val="24"/>
        </w:rPr>
      </w:pPr>
      <w:r>
        <w:rPr>
          <w:rFonts w:hint="eastAsia" w:ascii="Times New Roman" w:hAnsi="Times New Roman" w:eastAsia="宋体" w:cs="宋体"/>
          <w:sz w:val="24"/>
          <w:szCs w:val="24"/>
        </w:rPr>
        <w:t>1、货物质保期为</w:t>
      </w:r>
      <w:r>
        <w:rPr>
          <w:rFonts w:hint="eastAsia" w:ascii="Times New Roman" w:hAnsi="Times New Roman" w:eastAsia="宋体" w:cs="宋体"/>
          <w:u w:val="single"/>
        </w:rPr>
        <w:t xml:space="preserve"> </w:t>
      </w:r>
      <w:r>
        <w:rPr>
          <w:rFonts w:hint="eastAsia" w:ascii="Times New Roman" w:hAnsi="Times New Roman" w:eastAsia="宋体" w:cs="宋体"/>
          <w:u w:val="single"/>
          <w:lang w:val="en-US" w:eastAsia="zh-CN"/>
        </w:rPr>
        <w:t>1</w:t>
      </w:r>
      <w:r>
        <w:rPr>
          <w:rFonts w:hint="eastAsia" w:ascii="Times New Roman" w:hAnsi="Times New Roman" w:eastAsia="宋体" w:cs="宋体"/>
          <w:u w:val="single"/>
        </w:rPr>
        <w:t xml:space="preserve"> </w:t>
      </w:r>
      <w:r>
        <w:rPr>
          <w:rFonts w:hint="eastAsia" w:ascii="Times New Roman" w:hAnsi="Times New Roman" w:eastAsia="宋体" w:cs="宋体"/>
          <w:sz w:val="24"/>
          <w:szCs w:val="24"/>
        </w:rPr>
        <w:t>年，自货物最终验收合格之日起算。质保期内，乙方对本次采购的货物提供免费质保服务，免费质保服务包括但不限于由乙方承担完成质保期的工作而产生的运费、购置费、测试费、人工费等各项费用（包括进口关税和增值税等）。乙方应提供全国联保、三包服务。货物生产厂家对货物承诺的质保期高于</w:t>
      </w:r>
      <w:r>
        <w:rPr>
          <w:rFonts w:hint="eastAsia" w:ascii="Times New Roman" w:hAnsi="Times New Roman" w:eastAsia="宋体" w:cs="宋体"/>
          <w:sz w:val="24"/>
          <w:szCs w:val="24"/>
          <w:u w:val="single"/>
          <w:lang w:val="en-US" w:eastAsia="zh-CN"/>
        </w:rPr>
        <w:t>1</w:t>
      </w:r>
      <w:r>
        <w:rPr>
          <w:rFonts w:hint="eastAsia" w:ascii="Times New Roman" w:hAnsi="Times New Roman" w:eastAsia="宋体" w:cs="宋体"/>
          <w:sz w:val="24"/>
          <w:szCs w:val="24"/>
        </w:rPr>
        <w:t>年或提供更高标准的售后服务的，应以实际承诺的更高标准的质保期和售后服务为准。</w:t>
      </w:r>
    </w:p>
    <w:p>
      <w:pPr>
        <w:spacing w:line="360" w:lineRule="auto"/>
        <w:ind w:firstLine="424" w:firstLineChars="177"/>
        <w:rPr>
          <w:rFonts w:hint="eastAsia" w:ascii="Times New Roman" w:hAnsi="Times New Roman" w:eastAsia="宋体" w:cs="宋体"/>
          <w:sz w:val="24"/>
          <w:szCs w:val="24"/>
        </w:rPr>
      </w:pPr>
      <w:r>
        <w:rPr>
          <w:rFonts w:hint="eastAsia" w:ascii="Times New Roman" w:hAnsi="Times New Roman" w:eastAsia="宋体" w:cs="宋体"/>
          <w:sz w:val="24"/>
          <w:szCs w:val="24"/>
        </w:rPr>
        <w:t>2、质保期内货物不能正常使用的，乙方须免费给予维修或更换。</w:t>
      </w:r>
      <w:r>
        <w:rPr>
          <w:rFonts w:hint="eastAsia" w:ascii="Times New Roman" w:hAnsi="Times New Roman" w:eastAsia="宋体" w:cs="宋体"/>
          <w:b/>
          <w:bCs/>
          <w:sz w:val="24"/>
          <w:szCs w:val="24"/>
        </w:rPr>
        <w:t>被更换的货物</w:t>
      </w:r>
      <w:r>
        <w:rPr>
          <w:rFonts w:hint="eastAsia" w:ascii="Times New Roman" w:hAnsi="Times New Roman" w:eastAsia="宋体" w:cs="宋体"/>
          <w:b/>
          <w:bCs/>
          <w:sz w:val="24"/>
          <w:szCs w:val="24"/>
          <w:lang w:val="en-US" w:eastAsia="zh-CN"/>
        </w:rPr>
        <w:t>若厂家已停产，请提供厂家停产说明文件及更新升级型号给予替换</w:t>
      </w:r>
      <w:r>
        <w:rPr>
          <w:rFonts w:hint="eastAsia" w:ascii="Times New Roman" w:hAnsi="Times New Roman" w:eastAsia="宋体" w:cs="宋体"/>
          <w:sz w:val="24"/>
          <w:szCs w:val="24"/>
          <w:lang w:val="en-US" w:eastAsia="zh-CN"/>
        </w:rPr>
        <w:t>，</w:t>
      </w:r>
      <w:r>
        <w:rPr>
          <w:rFonts w:hint="eastAsia" w:ascii="Times New Roman" w:hAnsi="Times New Roman" w:eastAsia="宋体" w:cs="宋体"/>
          <w:sz w:val="24"/>
          <w:szCs w:val="24"/>
        </w:rPr>
        <w:t>质保期从更换之日起重新计算</w:t>
      </w:r>
      <w:r>
        <w:rPr>
          <w:rFonts w:hint="eastAsia" w:ascii="Times New Roman" w:hAnsi="Times New Roman" w:eastAsia="宋体" w:cs="宋体"/>
          <w:sz w:val="24"/>
          <w:szCs w:val="24"/>
          <w:u w:val="single"/>
          <w:lang w:val="en-US" w:eastAsia="zh-CN"/>
        </w:rPr>
        <w:t>1</w:t>
      </w:r>
      <w:r>
        <w:rPr>
          <w:rFonts w:hint="eastAsia" w:ascii="Times New Roman" w:hAnsi="Times New Roman" w:eastAsia="宋体" w:cs="宋体"/>
          <w:sz w:val="24"/>
          <w:szCs w:val="24"/>
        </w:rPr>
        <w:t>年，若因货物更换造成甲方经营受到损失，乙方还需足额赔偿。</w:t>
      </w:r>
    </w:p>
    <w:p>
      <w:pPr>
        <w:spacing w:line="360" w:lineRule="auto"/>
        <w:ind w:firstLine="424" w:firstLineChars="177"/>
        <w:rPr>
          <w:rFonts w:hint="eastAsia" w:ascii="Times New Roman" w:hAnsi="Times New Roman" w:eastAsia="宋体" w:cs="宋体"/>
          <w:sz w:val="24"/>
          <w:szCs w:val="24"/>
        </w:rPr>
      </w:pPr>
      <w:r>
        <w:rPr>
          <w:rFonts w:hint="eastAsia" w:ascii="Times New Roman" w:hAnsi="Times New Roman" w:eastAsia="宋体" w:cs="宋体"/>
          <w:sz w:val="24"/>
          <w:szCs w:val="24"/>
        </w:rPr>
        <w:t>3、乙方必须具有专业的售后服务力量和售后技术服务队伍，在本合同规定的质保期内，乙方承诺将在接到甲方的质保需求</w:t>
      </w:r>
      <w:r>
        <w:rPr>
          <w:rFonts w:hint="eastAsia" w:ascii="Times New Roman" w:hAnsi="Times New Roman" w:eastAsia="宋体" w:cs="宋体"/>
          <w:sz w:val="24"/>
          <w:szCs w:val="24"/>
          <w:highlight w:val="none"/>
        </w:rPr>
        <w:t>后</w:t>
      </w:r>
      <w:r>
        <w:rPr>
          <w:rFonts w:hint="eastAsia" w:ascii="Times New Roman" w:hAnsi="Times New Roman" w:eastAsia="宋体" w:cs="宋体"/>
          <w:sz w:val="24"/>
          <w:szCs w:val="24"/>
          <w:highlight w:val="none"/>
          <w:u w:val="single"/>
          <w:lang w:val="en-US" w:eastAsia="zh-CN"/>
        </w:rPr>
        <w:t>24</w:t>
      </w:r>
      <w:r>
        <w:rPr>
          <w:rFonts w:hint="eastAsia" w:ascii="Times New Roman" w:hAnsi="Times New Roman" w:eastAsia="宋体" w:cs="宋体"/>
          <w:sz w:val="24"/>
          <w:szCs w:val="24"/>
          <w:highlight w:val="none"/>
        </w:rPr>
        <w:t>小时内响应，</w:t>
      </w:r>
      <w:r>
        <w:rPr>
          <w:rFonts w:hint="eastAsia" w:ascii="Times New Roman" w:hAnsi="Times New Roman" w:eastAsia="宋体" w:cs="宋体"/>
          <w:sz w:val="24"/>
          <w:szCs w:val="24"/>
          <w:highlight w:val="none"/>
          <w:u w:val="single"/>
          <w:lang w:val="en-US" w:eastAsia="zh-CN"/>
        </w:rPr>
        <w:t>48</w:t>
      </w:r>
      <w:r>
        <w:rPr>
          <w:rFonts w:hint="eastAsia" w:ascii="Times New Roman" w:hAnsi="Times New Roman" w:eastAsia="宋体" w:cs="宋体"/>
          <w:sz w:val="24"/>
          <w:szCs w:val="24"/>
          <w:highlight w:val="none"/>
        </w:rPr>
        <w:t>小时内</w:t>
      </w:r>
      <w:r>
        <w:rPr>
          <w:rFonts w:hint="eastAsia" w:ascii="Times New Roman" w:hAnsi="Times New Roman" w:eastAsia="宋体" w:cs="宋体"/>
          <w:sz w:val="24"/>
          <w:szCs w:val="24"/>
        </w:rPr>
        <w:t>到达现场进行免费更换、维修等服务。</w:t>
      </w:r>
    </w:p>
    <w:p>
      <w:pPr>
        <w:spacing w:line="360" w:lineRule="auto"/>
        <w:ind w:firstLine="424" w:firstLineChars="177"/>
        <w:rPr>
          <w:rFonts w:hint="eastAsia" w:ascii="Times New Roman" w:hAnsi="Times New Roman" w:eastAsia="宋体" w:cs="宋体"/>
          <w:sz w:val="24"/>
          <w:szCs w:val="24"/>
          <w:lang w:eastAsia="zh-CN"/>
        </w:rPr>
      </w:pPr>
      <w:r>
        <w:rPr>
          <w:rFonts w:hint="eastAsia" w:ascii="Times New Roman" w:hAnsi="Times New Roman" w:eastAsia="宋体" w:cs="宋体"/>
          <w:sz w:val="24"/>
          <w:szCs w:val="24"/>
        </w:rPr>
        <w:t>4、甲方在使用货物时所遇技术问题，乙方应按甲方要求及时向甲方无偿提供技术指导服务。</w:t>
      </w:r>
      <w:r>
        <w:rPr>
          <w:rFonts w:hint="eastAsia" w:ascii="Times New Roman" w:hAnsi="Times New Roman" w:eastAsia="宋体" w:cs="宋体"/>
          <w:sz w:val="24"/>
          <w:szCs w:val="24"/>
          <w:lang w:eastAsia="zh-CN"/>
        </w:rPr>
        <w:t>质保期外货物需要维修的，乙方承诺只收取零部件成本费用。</w:t>
      </w:r>
    </w:p>
    <w:p>
      <w:pPr>
        <w:spacing w:line="360" w:lineRule="auto"/>
        <w:ind w:firstLine="424" w:firstLineChars="177"/>
        <w:rPr>
          <w:rFonts w:hint="eastAsia" w:ascii="Times New Roman" w:hAnsi="Times New Roman" w:eastAsia="宋体" w:cs="宋体"/>
          <w:sz w:val="24"/>
          <w:szCs w:val="24"/>
        </w:rPr>
      </w:pPr>
      <w:r>
        <w:rPr>
          <w:rFonts w:hint="eastAsia" w:ascii="Times New Roman" w:hAnsi="Times New Roman" w:eastAsia="宋体" w:cs="宋体"/>
          <w:sz w:val="24"/>
          <w:szCs w:val="24"/>
        </w:rPr>
        <w:t>5、乙方未按上述要求提供售后服务的，甲方有权委托其他第三方提供相关服务，因此产生的费用全部由乙方承担。</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违约责任</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1、甲方无正当理由未按合同约定的时间付款，经乙方催收后仍未支付的，</w:t>
      </w:r>
      <w:r>
        <w:rPr>
          <w:rFonts w:hint="eastAsia" w:ascii="Times New Roman" w:hAnsi="Times New Roman" w:eastAsia="宋体" w:cs="宋体"/>
          <w:sz w:val="24"/>
          <w:szCs w:val="24"/>
          <w:lang w:eastAsia="zh-CN"/>
        </w:rPr>
        <w:t>自催收期限届满之日起，</w:t>
      </w:r>
      <w:r>
        <w:rPr>
          <w:rFonts w:hint="eastAsia" w:ascii="Times New Roman" w:hAnsi="Times New Roman" w:eastAsia="宋体" w:cs="宋体"/>
          <w:sz w:val="24"/>
          <w:szCs w:val="24"/>
        </w:rPr>
        <w:t>每逾期一天，甲方向乙方支付逾期付款额</w:t>
      </w:r>
      <w:r>
        <w:rPr>
          <w:rFonts w:hint="eastAsia" w:ascii="Times New Roman" w:hAnsi="Times New Roman" w:eastAsia="宋体" w:cs="宋体"/>
          <w:sz w:val="24"/>
          <w:szCs w:val="24"/>
          <w:lang w:val="en-US" w:eastAsia="zh-CN"/>
        </w:rPr>
        <w:t>千</w:t>
      </w:r>
      <w:r>
        <w:rPr>
          <w:rFonts w:hint="eastAsia" w:ascii="Times New Roman" w:hAnsi="Times New Roman" w:eastAsia="宋体" w:cs="宋体"/>
          <w:color w:val="000000"/>
          <w:sz w:val="24"/>
          <w:szCs w:val="24"/>
          <w:u w:val="single"/>
        </w:rPr>
        <w:t>分之</w:t>
      </w:r>
      <w:r>
        <w:rPr>
          <w:rFonts w:hint="eastAsia" w:ascii="Times New Roman" w:hAnsi="Times New Roman" w:eastAsia="宋体" w:cs="宋体"/>
          <w:color w:val="000000"/>
          <w:sz w:val="24"/>
          <w:szCs w:val="24"/>
          <w:u w:val="single"/>
          <w:lang w:val="en-US" w:eastAsia="zh-CN"/>
        </w:rPr>
        <w:t>五</w:t>
      </w:r>
      <w:r>
        <w:rPr>
          <w:rFonts w:hint="eastAsia" w:ascii="Times New Roman" w:hAnsi="Times New Roman" w:eastAsia="宋体" w:cs="宋体"/>
          <w:sz w:val="24"/>
          <w:szCs w:val="24"/>
        </w:rPr>
        <w:t>的违约金，违约金总额不超过逾期付款额的</w:t>
      </w:r>
      <w:r>
        <w:rPr>
          <w:rFonts w:hint="eastAsia" w:ascii="Times New Roman" w:hAnsi="Times New Roman" w:eastAsia="宋体" w:cs="宋体"/>
          <w:color w:val="000000"/>
          <w:sz w:val="24"/>
          <w:szCs w:val="24"/>
          <w:u w:val="single"/>
        </w:rPr>
        <w:t>5%</w:t>
      </w:r>
      <w:r>
        <w:rPr>
          <w:rFonts w:hint="eastAsia" w:ascii="Times New Roman" w:hAnsi="Times New Roman" w:eastAsia="宋体" w:cs="宋体"/>
          <w:sz w:val="24"/>
          <w:szCs w:val="24"/>
        </w:rPr>
        <w:t>。</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2、如乙方未按合同约定的时间全部交货，乙方每逾期一日，乙方应按合同价的</w:t>
      </w:r>
      <w:r>
        <w:rPr>
          <w:rFonts w:hint="eastAsia" w:ascii="Times New Roman" w:hAnsi="Times New Roman" w:eastAsia="宋体" w:cs="宋体"/>
          <w:color w:val="000000"/>
          <w:sz w:val="24"/>
          <w:szCs w:val="24"/>
          <w:u w:val="single"/>
        </w:rPr>
        <w:t>千分之五</w:t>
      </w:r>
      <w:r>
        <w:rPr>
          <w:rFonts w:hint="eastAsia" w:ascii="Times New Roman" w:hAnsi="Times New Roman" w:eastAsia="宋体" w:cs="宋体"/>
          <w:sz w:val="24"/>
          <w:szCs w:val="24"/>
        </w:rPr>
        <w:t>向甲方支付违约金。逾期交货超过</w:t>
      </w:r>
      <w:r>
        <w:rPr>
          <w:rFonts w:hint="eastAsia" w:ascii="Times New Roman" w:hAnsi="Times New Roman" w:eastAsia="宋体" w:cs="宋体"/>
          <w:sz w:val="24"/>
          <w:szCs w:val="24"/>
          <w:u w:val="single"/>
        </w:rPr>
        <w:t>30</w:t>
      </w:r>
      <w:r>
        <w:rPr>
          <w:rFonts w:hint="eastAsia" w:ascii="Times New Roman" w:hAnsi="Times New Roman" w:eastAsia="宋体" w:cs="宋体"/>
          <w:sz w:val="24"/>
          <w:szCs w:val="24"/>
        </w:rPr>
        <w:t>天的，乙方除支付上述违约金外，甲方有权单方解除合同且有权要求乙方支付合同价</w:t>
      </w:r>
      <w:r>
        <w:rPr>
          <w:rFonts w:hint="eastAsia" w:ascii="Times New Roman" w:hAnsi="Times New Roman" w:eastAsia="宋体" w:cs="宋体"/>
          <w:sz w:val="24"/>
          <w:szCs w:val="24"/>
          <w:u w:val="single"/>
        </w:rPr>
        <w:t>15%</w:t>
      </w:r>
      <w:r>
        <w:rPr>
          <w:rFonts w:hint="eastAsia" w:ascii="Times New Roman" w:hAnsi="Times New Roman" w:eastAsia="宋体" w:cs="宋体"/>
          <w:sz w:val="24"/>
          <w:szCs w:val="24"/>
        </w:rPr>
        <w:t>的违约金。造成甲方损失的，乙方应当承担全部责任及损失赔偿。</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3、乙方所交货物（包括但不限于品种、型号、规格、质量）不符合本合同约定的，或不能正常投入使用的，或相关功能不能达到甲方要求或标准的，甲方有权拒收，并要求乙方予以免费更换或无条件退货，同时乙方应向甲方支付该批货款合同价的</w:t>
      </w:r>
      <w:r>
        <w:rPr>
          <w:rFonts w:hint="eastAsia" w:ascii="Times New Roman" w:hAnsi="Times New Roman" w:eastAsia="宋体" w:cs="宋体"/>
          <w:sz w:val="24"/>
          <w:szCs w:val="24"/>
          <w:u w:val="single"/>
        </w:rPr>
        <w:t>5%</w:t>
      </w:r>
      <w:r>
        <w:rPr>
          <w:rFonts w:hint="eastAsia" w:ascii="Times New Roman" w:hAnsi="Times New Roman" w:eastAsia="宋体" w:cs="宋体"/>
          <w:sz w:val="24"/>
          <w:szCs w:val="24"/>
        </w:rPr>
        <w:t>的违约金。</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4、乙方未按约定履行售后服务义务的，甲方有权要求限期改正。如逾期仍未改正或改正后仍不符合甲方要求的，甲方有权单方解除合同，且有权要求乙方支付合同价</w:t>
      </w:r>
      <w:r>
        <w:rPr>
          <w:rFonts w:hint="eastAsia" w:ascii="Times New Roman" w:hAnsi="Times New Roman" w:eastAsia="宋体" w:cs="宋体"/>
          <w:color w:val="000000"/>
          <w:sz w:val="24"/>
          <w:szCs w:val="24"/>
          <w:u w:val="single"/>
        </w:rPr>
        <w:t>5%</w:t>
      </w:r>
      <w:r>
        <w:rPr>
          <w:rFonts w:hint="eastAsia" w:ascii="Times New Roman" w:hAnsi="Times New Roman" w:eastAsia="宋体" w:cs="宋体"/>
          <w:sz w:val="24"/>
          <w:szCs w:val="24"/>
        </w:rPr>
        <w:t>的违约金。</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5、无论是否在质保期内，因货物质量问题发生安全事故或引起其他损失、造成不良后果的，乙方应承担全部责任及损失赔偿。</w:t>
      </w:r>
    </w:p>
    <w:p>
      <w:pPr>
        <w:spacing w:line="360" w:lineRule="auto"/>
        <w:ind w:firstLine="480" w:firstLineChars="200"/>
        <w:rPr>
          <w:rFonts w:hint="eastAsia" w:ascii="Times New Roman" w:hAnsi="Times New Roman" w:eastAsia="宋体" w:cs="宋体"/>
          <w:sz w:val="24"/>
        </w:rPr>
      </w:pPr>
      <w:r>
        <w:rPr>
          <w:rFonts w:hint="eastAsia" w:ascii="Times New Roman" w:hAnsi="Times New Roman" w:eastAsia="宋体" w:cs="宋体"/>
          <w:sz w:val="24"/>
        </w:rPr>
        <w:t>6、甲方根据本合同的</w:t>
      </w:r>
      <w:r>
        <w:rPr>
          <w:rFonts w:hint="eastAsia" w:ascii="Times New Roman" w:hAnsi="Times New Roman" w:eastAsia="宋体" w:cs="宋体"/>
          <w:sz w:val="24"/>
          <w:szCs w:val="24"/>
        </w:rPr>
        <w:t>约定</w:t>
      </w:r>
      <w:r>
        <w:rPr>
          <w:rFonts w:hint="eastAsia" w:ascii="Times New Roman" w:hAnsi="Times New Roman" w:eastAsia="宋体" w:cs="宋体"/>
          <w:sz w:val="24"/>
        </w:rPr>
        <w:t>要求乙方更换货物的，乙方在收到甲方发出更换通知后</w:t>
      </w:r>
      <w:r>
        <w:rPr>
          <w:rFonts w:hint="eastAsia" w:ascii="Times New Roman" w:hAnsi="Times New Roman" w:eastAsia="宋体" w:cs="宋体"/>
          <w:sz w:val="24"/>
          <w:u w:val="single"/>
        </w:rPr>
        <w:t>3</w:t>
      </w:r>
      <w:r>
        <w:rPr>
          <w:rFonts w:hint="eastAsia" w:ascii="Times New Roman" w:hAnsi="Times New Roman" w:eastAsia="宋体" w:cs="宋体"/>
          <w:sz w:val="24"/>
        </w:rPr>
        <w:t>日内无条件更换全新并符合本合同的</w:t>
      </w:r>
      <w:r>
        <w:rPr>
          <w:rFonts w:hint="eastAsia" w:ascii="Times New Roman" w:hAnsi="Times New Roman" w:eastAsia="宋体" w:cs="宋体"/>
          <w:sz w:val="24"/>
          <w:szCs w:val="24"/>
        </w:rPr>
        <w:t>约定</w:t>
      </w:r>
      <w:r>
        <w:rPr>
          <w:rFonts w:hint="eastAsia" w:ascii="Times New Roman" w:hAnsi="Times New Roman" w:eastAsia="宋体" w:cs="宋体"/>
          <w:sz w:val="24"/>
        </w:rPr>
        <w:t>的货物，同时应承担因此产生的全部费用并赔偿甲方因此遭受的损失，更换的货物的质量保证期应按本合同的相关</w:t>
      </w:r>
      <w:r>
        <w:rPr>
          <w:rFonts w:hint="eastAsia" w:ascii="Times New Roman" w:hAnsi="Times New Roman" w:eastAsia="宋体" w:cs="宋体"/>
          <w:sz w:val="24"/>
          <w:szCs w:val="24"/>
        </w:rPr>
        <w:t>约定</w:t>
      </w:r>
      <w:r>
        <w:rPr>
          <w:rFonts w:hint="eastAsia" w:ascii="Times New Roman" w:hAnsi="Times New Roman" w:eastAsia="宋体" w:cs="宋体"/>
          <w:sz w:val="24"/>
        </w:rPr>
        <w:t>重新计算。</w:t>
      </w:r>
    </w:p>
    <w:p>
      <w:pPr>
        <w:spacing w:line="360" w:lineRule="auto"/>
        <w:ind w:firstLine="480" w:firstLineChars="200"/>
        <w:rPr>
          <w:rFonts w:hint="eastAsia" w:ascii="Times New Roman" w:hAnsi="Times New Roman" w:eastAsia="宋体" w:cs="宋体"/>
          <w:sz w:val="24"/>
        </w:rPr>
      </w:pPr>
      <w:r>
        <w:rPr>
          <w:rFonts w:hint="eastAsia" w:ascii="Times New Roman" w:hAnsi="Times New Roman" w:eastAsia="宋体" w:cs="宋体"/>
          <w:sz w:val="24"/>
        </w:rPr>
        <w:t>7、甲方根据本合同的</w:t>
      </w:r>
      <w:r>
        <w:rPr>
          <w:rFonts w:hint="eastAsia" w:ascii="Times New Roman" w:hAnsi="Times New Roman" w:eastAsia="宋体" w:cs="宋体"/>
          <w:sz w:val="24"/>
          <w:szCs w:val="24"/>
        </w:rPr>
        <w:t>约定</w:t>
      </w:r>
      <w:r>
        <w:rPr>
          <w:rFonts w:hint="eastAsia" w:ascii="Times New Roman" w:hAnsi="Times New Roman" w:eastAsia="宋体" w:cs="宋体"/>
          <w:sz w:val="24"/>
        </w:rPr>
        <w:t>要求退货，或因本合同被解除或提前终止而需要退货的，乙方在收到甲方发出退货通知后</w:t>
      </w:r>
      <w:r>
        <w:rPr>
          <w:rFonts w:hint="eastAsia" w:ascii="Times New Roman" w:hAnsi="Times New Roman" w:eastAsia="宋体" w:cs="宋体"/>
          <w:sz w:val="24"/>
          <w:u w:val="single"/>
        </w:rPr>
        <w:t>3</w:t>
      </w:r>
      <w:r>
        <w:rPr>
          <w:rFonts w:hint="eastAsia" w:ascii="Times New Roman" w:hAnsi="Times New Roman" w:eastAsia="宋体" w:cs="宋体"/>
          <w:sz w:val="24"/>
        </w:rPr>
        <w:t>日内无条件将退货货物运回，并自退货之日起</w:t>
      </w:r>
      <w:r>
        <w:rPr>
          <w:rFonts w:hint="eastAsia" w:ascii="Times New Roman" w:hAnsi="Times New Roman" w:eastAsia="宋体" w:cs="宋体"/>
          <w:sz w:val="24"/>
          <w:u w:val="single"/>
        </w:rPr>
        <w:t>3</w:t>
      </w:r>
      <w:r>
        <w:rPr>
          <w:rFonts w:hint="eastAsia" w:ascii="Times New Roman" w:hAnsi="Times New Roman" w:eastAsia="宋体" w:cs="宋体"/>
          <w:sz w:val="24"/>
        </w:rPr>
        <w:t>日内返还甲方已全部支付的货款（合同价税合计），并承担因此产生的全部费用，以及赔偿因此造成甲方的损失。</w:t>
      </w:r>
    </w:p>
    <w:p>
      <w:pPr>
        <w:spacing w:line="360" w:lineRule="auto"/>
        <w:ind w:firstLine="480" w:firstLineChars="200"/>
        <w:rPr>
          <w:rFonts w:hint="eastAsia" w:ascii="Times New Roman" w:hAnsi="Times New Roman" w:eastAsia="宋体" w:cs="宋体"/>
          <w:sz w:val="24"/>
        </w:rPr>
      </w:pPr>
      <w:r>
        <w:rPr>
          <w:rFonts w:hint="eastAsia" w:ascii="Times New Roman" w:hAnsi="Times New Roman" w:eastAsia="宋体" w:cs="宋体"/>
          <w:sz w:val="24"/>
        </w:rPr>
        <w:t>8、甲方损失无法计算的，乙方同意按</w:t>
      </w:r>
      <w:r>
        <w:rPr>
          <w:rFonts w:hint="eastAsia" w:ascii="Times New Roman" w:hAnsi="Times New Roman" w:eastAsia="宋体" w:cs="宋体"/>
          <w:sz w:val="24"/>
          <w:szCs w:val="24"/>
        </w:rPr>
        <w:t>合同价</w:t>
      </w:r>
      <w:r>
        <w:rPr>
          <w:rFonts w:hint="eastAsia" w:ascii="Times New Roman" w:hAnsi="Times New Roman" w:eastAsia="宋体" w:cs="宋体"/>
          <w:sz w:val="24"/>
        </w:rPr>
        <w:t>的</w:t>
      </w:r>
      <w:r>
        <w:rPr>
          <w:rFonts w:hint="eastAsia" w:ascii="Times New Roman" w:hAnsi="Times New Roman" w:eastAsia="宋体" w:cs="宋体"/>
          <w:sz w:val="24"/>
          <w:u w:val="single"/>
        </w:rPr>
        <w:t>20%</w:t>
      </w:r>
      <w:r>
        <w:rPr>
          <w:rFonts w:hint="eastAsia" w:ascii="Times New Roman" w:hAnsi="Times New Roman" w:eastAsia="宋体" w:cs="宋体"/>
          <w:sz w:val="24"/>
        </w:rPr>
        <w:t>计算并支付给甲方。</w:t>
      </w:r>
    </w:p>
    <w:p>
      <w:pPr>
        <w:spacing w:line="360" w:lineRule="auto"/>
        <w:ind w:firstLine="480" w:firstLineChars="200"/>
        <w:rPr>
          <w:rFonts w:hint="eastAsia" w:ascii="Times New Roman" w:hAnsi="Times New Roman" w:eastAsia="宋体" w:cs="宋体"/>
          <w:sz w:val="24"/>
        </w:rPr>
      </w:pPr>
      <w:r>
        <w:rPr>
          <w:rFonts w:hint="eastAsia" w:ascii="Times New Roman" w:hAnsi="Times New Roman" w:eastAsia="宋体" w:cs="宋体"/>
          <w:sz w:val="24"/>
        </w:rPr>
        <w:t>9、乙方逾期将应退款项退还给甲方的，乙方需每日按应退款项的</w:t>
      </w:r>
      <w:r>
        <w:rPr>
          <w:rFonts w:hint="eastAsia" w:ascii="Times New Roman" w:hAnsi="Times New Roman" w:eastAsia="宋体" w:cs="宋体"/>
          <w:color w:val="0D0D0D"/>
          <w:sz w:val="24"/>
          <w:u w:val="single"/>
        </w:rPr>
        <w:t>千分之五</w:t>
      </w:r>
      <w:r>
        <w:rPr>
          <w:rFonts w:hint="eastAsia" w:ascii="Times New Roman" w:hAnsi="Times New Roman" w:eastAsia="宋体" w:cs="宋体"/>
          <w:sz w:val="24"/>
          <w:u w:val="single"/>
        </w:rPr>
        <w:t xml:space="preserve"> </w:t>
      </w:r>
      <w:r>
        <w:rPr>
          <w:rFonts w:hint="eastAsia" w:ascii="Times New Roman" w:hAnsi="Times New Roman" w:eastAsia="宋体" w:cs="宋体"/>
          <w:sz w:val="24"/>
        </w:rPr>
        <w:t>支付</w:t>
      </w:r>
      <w:r>
        <w:rPr>
          <w:rFonts w:hint="eastAsia" w:ascii="Times New Roman" w:hAnsi="Times New Roman" w:eastAsia="宋体" w:cs="宋体"/>
          <w:sz w:val="24"/>
          <w:lang w:val="en-US" w:eastAsia="zh-CN"/>
        </w:rPr>
        <w:t>违约金</w:t>
      </w:r>
      <w:r>
        <w:rPr>
          <w:rFonts w:hint="eastAsia" w:ascii="Times New Roman" w:hAnsi="Times New Roman" w:eastAsia="宋体" w:cs="宋体"/>
          <w:sz w:val="24"/>
        </w:rPr>
        <w:t>。</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rPr>
        <w:t>10、</w:t>
      </w:r>
      <w:r>
        <w:rPr>
          <w:rFonts w:hint="eastAsia" w:ascii="Times New Roman" w:hAnsi="Times New Roman" w:eastAsia="宋体" w:cs="宋体"/>
          <w:sz w:val="24"/>
          <w:szCs w:val="24"/>
        </w:rPr>
        <w:t>需更换或退货的货物，乙方应自甲方通知之日</w:t>
      </w:r>
      <w:r>
        <w:rPr>
          <w:rFonts w:hint="eastAsia" w:ascii="Times New Roman" w:hAnsi="Times New Roman" w:eastAsia="宋体" w:cs="宋体"/>
          <w:color w:val="auto"/>
          <w:sz w:val="24"/>
          <w:szCs w:val="24"/>
        </w:rPr>
        <w:t>起</w:t>
      </w:r>
      <w:r>
        <w:rPr>
          <w:rFonts w:hint="eastAsia" w:ascii="Times New Roman" w:hAnsi="Times New Roman" w:eastAsia="宋体" w:cs="宋体"/>
          <w:color w:val="auto"/>
          <w:sz w:val="24"/>
          <w:szCs w:val="24"/>
          <w:u w:val="single"/>
          <w:lang w:val="en-US" w:eastAsia="zh-CN"/>
        </w:rPr>
        <w:t>5</w:t>
      </w:r>
      <w:r>
        <w:rPr>
          <w:rFonts w:hint="eastAsia" w:ascii="Times New Roman" w:hAnsi="Times New Roman" w:eastAsia="宋体" w:cs="宋体"/>
          <w:color w:val="auto"/>
          <w:sz w:val="24"/>
          <w:szCs w:val="24"/>
        </w:rPr>
        <w:t>日</w:t>
      </w:r>
      <w:r>
        <w:rPr>
          <w:rFonts w:hint="eastAsia" w:ascii="Times New Roman" w:hAnsi="Times New Roman" w:eastAsia="宋体" w:cs="宋体"/>
          <w:sz w:val="24"/>
          <w:szCs w:val="24"/>
        </w:rPr>
        <w:t>内完成更换或退货并经甲方验收合格，逾期完成，乙方需按第八条2款承担违约责任。</w:t>
      </w:r>
    </w:p>
    <w:p>
      <w:pPr>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11、服务过程中乙方违反甲方的安全生产管理制度或相关规范规定的，甲方有权要求乙方按照500-10000元/次支付违约金</w:t>
      </w:r>
      <w:r>
        <w:rPr>
          <w:rFonts w:hint="eastAsia" w:ascii="Times New Roman" w:hAnsi="Times New Roman" w:eastAsia="宋体" w:cs="宋体"/>
          <w:color w:val="auto"/>
          <w:sz w:val="24"/>
          <w:szCs w:val="24"/>
          <w:lang w:eastAsia="zh-CN"/>
        </w:rPr>
        <w:t>（</w:t>
      </w:r>
      <w:r>
        <w:rPr>
          <w:rFonts w:hint="eastAsia" w:ascii="Times New Roman" w:hAnsi="Times New Roman" w:eastAsia="宋体" w:cs="宋体"/>
          <w:lang w:val="en-US" w:eastAsia="zh-CN"/>
        </w:rPr>
        <w:t>累计</w:t>
      </w:r>
      <w:r>
        <w:rPr>
          <w:rFonts w:hint="eastAsia" w:ascii="Times New Roman" w:hAnsi="Times New Roman" w:eastAsia="宋体" w:cs="宋体"/>
          <w:color w:val="auto"/>
          <w:sz w:val="24"/>
          <w:szCs w:val="24"/>
        </w:rPr>
        <w:t>最高不超过合同价的20%</w:t>
      </w:r>
      <w:r>
        <w:rPr>
          <w:rFonts w:hint="eastAsia" w:ascii="Times New Roman" w:hAnsi="Times New Roman" w:eastAsia="宋体" w:cs="宋体"/>
          <w:color w:val="auto"/>
          <w:sz w:val="24"/>
          <w:szCs w:val="24"/>
          <w:lang w:eastAsia="zh-CN"/>
        </w:rPr>
        <w:t>）</w:t>
      </w:r>
      <w:r>
        <w:rPr>
          <w:rFonts w:hint="eastAsia" w:ascii="Times New Roman" w:hAnsi="Times New Roman" w:eastAsia="宋体" w:cs="宋体"/>
          <w:color w:val="auto"/>
          <w:sz w:val="24"/>
          <w:szCs w:val="24"/>
        </w:rPr>
        <w:t>；对于出现违规</w:t>
      </w:r>
      <w:r>
        <w:rPr>
          <w:rFonts w:hint="eastAsia" w:ascii="Times New Roman" w:hAnsi="Times New Roman" w:eastAsia="宋体" w:cs="宋体"/>
          <w:color w:val="auto"/>
          <w:sz w:val="24"/>
          <w:szCs w:val="24"/>
          <w:lang w:eastAsia="zh-CN"/>
        </w:rPr>
        <w:t>三次以上</w:t>
      </w:r>
      <w:r>
        <w:rPr>
          <w:rFonts w:hint="eastAsia" w:ascii="Times New Roman" w:hAnsi="Times New Roman" w:eastAsia="宋体" w:cs="宋体"/>
          <w:color w:val="auto"/>
          <w:sz w:val="24"/>
          <w:szCs w:val="24"/>
        </w:rPr>
        <w:t>，或造成严重后果的，或可能发生重大伤亡潜在因素的，甲方有权提前终止合同而无需承担由此引起的任何责任。</w:t>
      </w:r>
    </w:p>
    <w:p>
      <w:pPr>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12、乙方在服务过程中应按进度情况及时整理资料，完成供货并在最终验收合格后</w:t>
      </w:r>
      <w:r>
        <w:rPr>
          <w:rFonts w:hint="eastAsia" w:ascii="Times New Roman" w:hAnsi="Times New Roman" w:eastAsia="宋体" w:cs="宋体"/>
          <w:color w:val="auto"/>
          <w:sz w:val="24"/>
          <w:szCs w:val="24"/>
          <w:u w:val="single"/>
          <w:lang w:val="en-US" w:eastAsia="zh-CN"/>
        </w:rPr>
        <w:t>5</w:t>
      </w:r>
      <w:r>
        <w:rPr>
          <w:rFonts w:hint="eastAsia" w:ascii="Times New Roman" w:hAnsi="Times New Roman" w:eastAsia="宋体" w:cs="宋体"/>
          <w:color w:val="auto"/>
          <w:sz w:val="24"/>
          <w:szCs w:val="24"/>
        </w:rPr>
        <w:t>个工作日内将验收过程中相关的验收及结算等资料移交给甲方，并在结算经双方确认后</w:t>
      </w:r>
      <w:r>
        <w:rPr>
          <w:rFonts w:hint="eastAsia" w:ascii="Times New Roman" w:hAnsi="Times New Roman" w:eastAsia="宋体" w:cs="宋体"/>
          <w:color w:val="auto"/>
          <w:sz w:val="24"/>
          <w:szCs w:val="24"/>
          <w:u w:val="single"/>
          <w:lang w:val="en-US" w:eastAsia="zh-CN"/>
        </w:rPr>
        <w:t>10</w:t>
      </w:r>
      <w:r>
        <w:rPr>
          <w:rFonts w:hint="eastAsia" w:ascii="Times New Roman" w:hAnsi="Times New Roman" w:eastAsia="宋体" w:cs="宋体"/>
          <w:color w:val="auto"/>
          <w:sz w:val="24"/>
          <w:szCs w:val="24"/>
        </w:rPr>
        <w:t>个工作日内提交完整的结算款请款资料，否则每逾期一日，甲方有权要求乙方</w:t>
      </w:r>
      <w:r>
        <w:rPr>
          <w:rFonts w:hint="eastAsia" w:ascii="Times New Roman" w:hAnsi="Times New Roman" w:eastAsia="宋体" w:cs="宋体"/>
          <w:color w:val="auto"/>
          <w:sz w:val="24"/>
          <w:szCs w:val="24"/>
          <w:lang w:val="en-US" w:eastAsia="zh-CN"/>
        </w:rPr>
        <w:t>按</w:t>
      </w:r>
      <w:r>
        <w:rPr>
          <w:rFonts w:hint="eastAsia" w:ascii="Times New Roman" w:hAnsi="Times New Roman" w:eastAsia="宋体" w:cs="宋体"/>
          <w:color w:val="auto"/>
          <w:sz w:val="24"/>
          <w:szCs w:val="24"/>
        </w:rPr>
        <w:t>1000.00元/天</w:t>
      </w:r>
      <w:r>
        <w:rPr>
          <w:rFonts w:hint="eastAsia" w:ascii="Times New Roman" w:hAnsi="Times New Roman" w:eastAsia="宋体" w:cs="宋体"/>
          <w:color w:val="auto"/>
          <w:sz w:val="24"/>
          <w:szCs w:val="24"/>
          <w:lang w:val="en-US" w:eastAsia="zh-CN"/>
        </w:rPr>
        <w:t>支付</w:t>
      </w:r>
      <w:r>
        <w:rPr>
          <w:rFonts w:hint="eastAsia" w:ascii="Times New Roman" w:hAnsi="Times New Roman" w:eastAsia="宋体" w:cs="宋体"/>
          <w:color w:val="auto"/>
          <w:sz w:val="24"/>
          <w:szCs w:val="24"/>
        </w:rPr>
        <w:t>违约金（累计最高不超过合同价的20%）。</w:t>
      </w:r>
    </w:p>
    <w:p>
      <w:pPr>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13、服务过程中，乙方须严格遵守相关法律、法规、行业主管部门、上级部门、甲方母公司及甲方（含分公司、子公司）相关标准和制度规定。合同期内如果上述标准和制度有更新，则执行新的标准和制度规定。乙方未按上述要求执行的，甲方有权要求乙方在规定期限整改，若整改达不到甲方要求的，甲方有权解除合同，同时甲方有权</w:t>
      </w:r>
      <w:r>
        <w:rPr>
          <w:rFonts w:hint="eastAsia" w:ascii="Times New Roman" w:hAnsi="Times New Roman" w:eastAsia="宋体" w:cs="宋体"/>
          <w:color w:val="auto"/>
          <w:sz w:val="24"/>
          <w:szCs w:val="24"/>
          <w:lang w:val="en-US" w:eastAsia="zh-CN"/>
        </w:rPr>
        <w:t>要求乙方</w:t>
      </w:r>
      <w:r>
        <w:rPr>
          <w:rFonts w:hint="eastAsia" w:ascii="Times New Roman" w:hAnsi="Times New Roman" w:eastAsia="宋体" w:cs="宋体"/>
          <w:color w:val="auto"/>
          <w:sz w:val="24"/>
          <w:szCs w:val="24"/>
        </w:rPr>
        <w:t>按合同价的10%向</w:t>
      </w:r>
      <w:r>
        <w:rPr>
          <w:rFonts w:hint="eastAsia" w:ascii="Times New Roman" w:hAnsi="Times New Roman" w:eastAsia="宋体" w:cs="宋体"/>
          <w:color w:val="auto"/>
          <w:sz w:val="24"/>
          <w:szCs w:val="24"/>
          <w:lang w:val="en-US" w:eastAsia="zh-CN"/>
        </w:rPr>
        <w:t>甲方支付</w:t>
      </w:r>
      <w:r>
        <w:rPr>
          <w:rFonts w:hint="eastAsia" w:ascii="Times New Roman" w:hAnsi="Times New Roman" w:eastAsia="宋体" w:cs="宋体"/>
          <w:color w:val="auto"/>
          <w:sz w:val="24"/>
          <w:szCs w:val="24"/>
        </w:rPr>
        <w:t>违约金。</w:t>
      </w:r>
    </w:p>
    <w:p>
      <w:pPr>
        <w:spacing w:line="360" w:lineRule="auto"/>
        <w:ind w:firstLine="480" w:firstLineChars="200"/>
        <w:rPr>
          <w:rFonts w:hint="eastAsia" w:ascii="Times New Roman" w:hAnsi="Times New Roman" w:eastAsia="宋体" w:cs="宋体"/>
          <w:color w:val="0000FF"/>
          <w:sz w:val="24"/>
          <w:szCs w:val="24"/>
        </w:rPr>
      </w:pPr>
      <w:r>
        <w:rPr>
          <w:rFonts w:hint="eastAsia" w:ascii="Times New Roman" w:hAnsi="Times New Roman" w:eastAsia="宋体" w:cs="宋体"/>
          <w:color w:val="auto"/>
          <w:sz w:val="24"/>
          <w:szCs w:val="24"/>
        </w:rPr>
        <w:t>1</w:t>
      </w:r>
      <w:r>
        <w:rPr>
          <w:rFonts w:hint="eastAsia" w:ascii="Times New Roman" w:hAnsi="Times New Roman" w:eastAsia="宋体" w:cs="宋体"/>
          <w:color w:val="auto"/>
          <w:sz w:val="24"/>
          <w:szCs w:val="24"/>
          <w:lang w:val="en-US" w:eastAsia="zh-CN"/>
        </w:rPr>
        <w:t>4</w:t>
      </w:r>
      <w:r>
        <w:rPr>
          <w:rFonts w:hint="eastAsia" w:ascii="Times New Roman" w:hAnsi="Times New Roman" w:eastAsia="宋体" w:cs="宋体"/>
          <w:color w:val="auto"/>
          <w:sz w:val="24"/>
          <w:szCs w:val="24"/>
        </w:rPr>
        <w:t>、如乙方存在违约行为的，甲方为实现本合同民事权利而产生的诉讼费用、申请财产保全的担保费（保险费）、律师费、差旅费</w:t>
      </w:r>
      <w:r>
        <w:rPr>
          <w:rFonts w:hint="eastAsia" w:ascii="Times New Roman" w:hAnsi="Times New Roman" w:eastAsia="宋体" w:cs="宋体"/>
          <w:color w:val="auto"/>
          <w:sz w:val="24"/>
          <w:szCs w:val="24"/>
          <w:lang w:eastAsia="zh-CN"/>
        </w:rPr>
        <w:t>、公证费、鉴定费</w:t>
      </w:r>
      <w:r>
        <w:rPr>
          <w:rFonts w:hint="eastAsia" w:ascii="Times New Roman" w:hAnsi="Times New Roman" w:eastAsia="宋体" w:cs="宋体"/>
          <w:color w:val="auto"/>
          <w:sz w:val="24"/>
          <w:szCs w:val="24"/>
        </w:rPr>
        <w:t>等费用，均由乙方承担。</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不可抗力</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由于地震、台风、水灾、战争以及其他不能预见并且对其发生和后果不能防止或避免的不可抗力事故，致使直接影响本合同的履行或不能按约定的条件履行时，遇有上述不可抗力事故的一方，应立即将事故情况以电话、传真或其他有效方式通知对方，并应在</w:t>
      </w:r>
      <w:r>
        <w:rPr>
          <w:rFonts w:hint="eastAsia" w:ascii="Times New Roman" w:hAnsi="Times New Roman" w:eastAsia="宋体" w:cs="宋体"/>
        </w:rPr>
        <w:t>15</w:t>
      </w:r>
      <w:r>
        <w:rPr>
          <w:rFonts w:hint="eastAsia" w:ascii="Times New Roman" w:hAnsi="Times New Roman" w:eastAsia="宋体" w:cs="宋体"/>
          <w:sz w:val="24"/>
          <w:szCs w:val="24"/>
        </w:rPr>
        <w:t>个工作日内，提供事故详情及合同不能履行</w:t>
      </w:r>
      <w:r>
        <w:rPr>
          <w:rFonts w:hint="eastAsia" w:ascii="Times New Roman" w:cs="宋体"/>
          <w:sz w:val="24"/>
          <w:szCs w:val="24"/>
          <w:lang w:eastAsia="zh-CN"/>
        </w:rPr>
        <w:t>，或者</w:t>
      </w:r>
      <w:r>
        <w:rPr>
          <w:rFonts w:hint="eastAsia" w:ascii="Times New Roman" w:hAnsi="Times New Roman" w:eastAsia="宋体" w:cs="宋体"/>
          <w:sz w:val="24"/>
          <w:szCs w:val="24"/>
        </w:rPr>
        <w:t>部分不能履行</w:t>
      </w:r>
      <w:r>
        <w:rPr>
          <w:rFonts w:hint="eastAsia" w:ascii="Times New Roman" w:cs="宋体"/>
          <w:sz w:val="24"/>
          <w:szCs w:val="24"/>
          <w:lang w:eastAsia="zh-CN"/>
        </w:rPr>
        <w:t>，或者</w:t>
      </w:r>
      <w:r>
        <w:rPr>
          <w:rFonts w:hint="eastAsia" w:ascii="Times New Roman" w:hAnsi="Times New Roman" w:eastAsia="宋体" w:cs="宋体"/>
          <w:sz w:val="24"/>
          <w:szCs w:val="24"/>
        </w:rPr>
        <w:t>需要延期履行的理由的有效证明文件。如因为遭受不可抗力一方迟延通知而给对方造成损失的，该方应当赔偿由于通知迟延而给对方造成的损失。同时，遭受不可抗力的一方应采取一切必要的措施减少损失，否则应就扩大的损失承担责任。按照事故对履行合同影响的程度，由各方协商决定是否解除合同，或者部分免除履行合同的责任，或者延期履行合同。</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承诺与保证</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乙方保证对其销售的货物拥有完全的所有权/处置权或取得相关授权，无任何著作权、商标权、专利权或其他知识产权方面的权利限制或瑕疵。否则所造成的一切损失和责任均由乙方承担（包括但不限于甲方聘请的律师费、调查取证费、诉讼费、交通费等全部费用）。</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合同争议的解决办法</w:t>
      </w:r>
    </w:p>
    <w:p>
      <w:pPr>
        <w:spacing w:line="360" w:lineRule="auto"/>
        <w:ind w:firstLine="403"/>
        <w:rPr>
          <w:rFonts w:hint="eastAsia" w:ascii="Times New Roman" w:hAnsi="Times New Roman" w:eastAsia="宋体" w:cs="宋体"/>
          <w:sz w:val="24"/>
          <w:szCs w:val="24"/>
        </w:rPr>
      </w:pPr>
      <w:r>
        <w:rPr>
          <w:rFonts w:hint="eastAsia" w:ascii="Times New Roman" w:hAnsi="Times New Roman" w:eastAsia="宋体" w:cs="宋体"/>
          <w:sz w:val="24"/>
          <w:szCs w:val="24"/>
        </w:rPr>
        <w:t>双方因本合同发生争议的，可协商解决。协商不成的，任何一方可向甲方住所地有管辖权的人民法院提起诉讼。</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lang w:eastAsia="zh-CN"/>
        </w:rPr>
        <w:t>送达</w:t>
      </w:r>
    </w:p>
    <w:p>
      <w:pPr>
        <w:numPr>
          <w:ilvl w:val="0"/>
          <w:numId w:val="0"/>
        </w:numPr>
        <w:spacing w:line="360" w:lineRule="auto"/>
        <w:ind w:left="0" w:firstLine="480" w:firstLineChars="200"/>
        <w:outlineLvl w:val="1"/>
        <w:rPr>
          <w:rFonts w:hint="eastAsia" w:ascii="Times New Roman" w:hAnsi="Times New Roman" w:eastAsia="宋体" w:cs="宋体"/>
          <w:b w:val="0"/>
          <w:bCs/>
          <w:sz w:val="24"/>
          <w:szCs w:val="24"/>
        </w:rPr>
      </w:pPr>
      <w:r>
        <w:rPr>
          <w:rFonts w:hint="eastAsia" w:ascii="Times New Roman" w:hAnsi="Times New Roman" w:eastAsia="宋体" w:cs="宋体"/>
          <w:b w:val="0"/>
          <w:bCs/>
          <w:sz w:val="24"/>
          <w:szCs w:val="24"/>
        </w:rPr>
        <w:t>1、甲乙双方就本合同中涉及各类通知、协议等文件以及就合同发生纠纷时相关文件和法律文书送达时的送达地址及法律后果作如下约定：</w:t>
      </w:r>
    </w:p>
    <w:p>
      <w:pPr>
        <w:numPr>
          <w:ilvl w:val="0"/>
          <w:numId w:val="0"/>
        </w:numPr>
        <w:spacing w:line="360" w:lineRule="auto"/>
        <w:ind w:left="0" w:firstLine="480" w:firstLineChars="200"/>
        <w:outlineLvl w:val="1"/>
        <w:rPr>
          <w:rFonts w:hint="eastAsia" w:ascii="Times New Roman" w:hAnsi="Times New Roman" w:eastAsia="宋体" w:cs="宋体"/>
          <w:b w:val="0"/>
          <w:bCs/>
          <w:sz w:val="24"/>
          <w:szCs w:val="24"/>
        </w:rPr>
      </w:pPr>
      <w:r>
        <w:rPr>
          <w:rFonts w:hint="eastAsia" w:ascii="Times New Roman" w:hAnsi="Times New Roman" w:eastAsia="宋体" w:cs="宋体"/>
          <w:b w:val="0"/>
          <w:bCs/>
          <w:sz w:val="24"/>
          <w:szCs w:val="24"/>
        </w:rPr>
        <w:t>甲方确认其有效的送达地址为【</w:t>
      </w:r>
      <w:r>
        <w:rPr>
          <w:rFonts w:hint="eastAsia" w:ascii="Times New Roman" w:hAnsi="Times New Roman" w:eastAsia="宋体" w:cs="宋体"/>
          <w:b w:val="0"/>
          <w:bCs/>
          <w:sz w:val="24"/>
          <w:szCs w:val="24"/>
          <w:lang w:val="en-US" w:eastAsia="zh-CN"/>
        </w:rPr>
        <w:t xml:space="preserve">       </w:t>
      </w:r>
      <w:r>
        <w:rPr>
          <w:rFonts w:hint="eastAsia" w:ascii="Times New Roman" w:hAnsi="Times New Roman" w:eastAsia="宋体" w:cs="宋体"/>
          <w:b w:val="0"/>
          <w:bCs/>
          <w:sz w:val="24"/>
          <w:szCs w:val="24"/>
        </w:rPr>
        <w:t>】；联系人：【</w:t>
      </w:r>
      <w:r>
        <w:rPr>
          <w:rFonts w:hint="eastAsia" w:ascii="Times New Roman" w:hAnsi="Times New Roman" w:eastAsia="宋体" w:cs="宋体"/>
          <w:b w:val="0"/>
          <w:bCs/>
          <w:sz w:val="24"/>
          <w:szCs w:val="24"/>
          <w:lang w:val="en-US" w:eastAsia="zh-CN"/>
        </w:rPr>
        <w:t xml:space="preserve">   </w:t>
      </w:r>
      <w:r>
        <w:rPr>
          <w:rFonts w:hint="eastAsia" w:ascii="Times New Roman" w:hAnsi="Times New Roman" w:eastAsia="宋体" w:cs="宋体"/>
          <w:b w:val="0"/>
          <w:bCs/>
          <w:sz w:val="24"/>
          <w:szCs w:val="24"/>
        </w:rPr>
        <w:t>】；联系电话【</w:t>
      </w:r>
      <w:r>
        <w:rPr>
          <w:rFonts w:hint="eastAsia" w:ascii="Times New Roman" w:hAnsi="Times New Roman" w:eastAsia="宋体" w:cs="宋体"/>
          <w:b w:val="0"/>
          <w:bCs/>
          <w:sz w:val="24"/>
          <w:szCs w:val="24"/>
          <w:lang w:val="en-US" w:eastAsia="zh-CN"/>
        </w:rPr>
        <w:t xml:space="preserve">         </w:t>
      </w:r>
      <w:r>
        <w:rPr>
          <w:rFonts w:hint="eastAsia" w:ascii="Times New Roman" w:hAnsi="Times New Roman" w:eastAsia="宋体" w:cs="宋体"/>
          <w:b w:val="0"/>
          <w:bCs/>
          <w:sz w:val="24"/>
          <w:szCs w:val="24"/>
        </w:rPr>
        <w:t>】；电子邮箱【</w:t>
      </w:r>
      <w:r>
        <w:rPr>
          <w:rFonts w:hint="eastAsia" w:ascii="Times New Roman" w:hAnsi="Times New Roman" w:eastAsia="宋体" w:cs="宋体"/>
          <w:b w:val="0"/>
          <w:bCs/>
          <w:sz w:val="24"/>
          <w:szCs w:val="24"/>
          <w:lang w:val="en-US" w:eastAsia="zh-CN"/>
        </w:rPr>
        <w:t>/</w:t>
      </w:r>
      <w:r>
        <w:rPr>
          <w:rFonts w:hint="eastAsia" w:ascii="Times New Roman" w:hAnsi="Times New Roman" w:eastAsia="宋体" w:cs="宋体"/>
          <w:b w:val="0"/>
          <w:bCs/>
          <w:sz w:val="24"/>
          <w:szCs w:val="24"/>
        </w:rPr>
        <w:t>】。</w:t>
      </w:r>
    </w:p>
    <w:p>
      <w:pPr>
        <w:numPr>
          <w:ilvl w:val="0"/>
          <w:numId w:val="0"/>
        </w:numPr>
        <w:spacing w:line="360" w:lineRule="auto"/>
        <w:ind w:left="0" w:firstLine="480" w:firstLineChars="200"/>
        <w:jc w:val="left"/>
        <w:outlineLvl w:val="1"/>
        <w:rPr>
          <w:rFonts w:hint="eastAsia" w:ascii="Times New Roman" w:hAnsi="Times New Roman" w:eastAsia="宋体" w:cs="宋体"/>
          <w:b w:val="0"/>
          <w:bCs/>
          <w:sz w:val="24"/>
          <w:szCs w:val="24"/>
        </w:rPr>
      </w:pPr>
      <w:r>
        <w:rPr>
          <w:rFonts w:hint="eastAsia" w:ascii="Times New Roman" w:hAnsi="Times New Roman" w:eastAsia="宋体" w:cs="宋体"/>
          <w:b w:val="0"/>
          <w:bCs/>
          <w:sz w:val="24"/>
          <w:szCs w:val="24"/>
        </w:rPr>
        <w:t>乙方确认其有效的送达地址为【</w:t>
      </w:r>
      <w:r>
        <w:rPr>
          <w:rFonts w:hint="eastAsia" w:ascii="Times New Roman" w:hAnsi="Times New Roman" w:eastAsia="宋体" w:cs="宋体"/>
          <w:b w:val="0"/>
          <w:bCs/>
          <w:sz w:val="24"/>
          <w:szCs w:val="24"/>
          <w:lang w:val="en-US" w:eastAsia="zh-CN"/>
        </w:rPr>
        <w:t xml:space="preserve">        </w:t>
      </w:r>
      <w:r>
        <w:rPr>
          <w:rFonts w:hint="eastAsia" w:ascii="Times New Roman" w:hAnsi="Times New Roman" w:eastAsia="宋体" w:cs="宋体"/>
          <w:b w:val="0"/>
          <w:bCs/>
          <w:sz w:val="24"/>
          <w:szCs w:val="24"/>
        </w:rPr>
        <w:t>】；联系人：【</w:t>
      </w:r>
      <w:r>
        <w:rPr>
          <w:rFonts w:hint="eastAsia" w:ascii="Times New Roman" w:hAnsi="Times New Roman" w:eastAsia="宋体" w:cs="宋体"/>
          <w:b w:val="0"/>
          <w:bCs/>
          <w:sz w:val="24"/>
          <w:szCs w:val="24"/>
          <w:lang w:val="en-US" w:eastAsia="zh-CN"/>
        </w:rPr>
        <w:t xml:space="preserve">       </w:t>
      </w:r>
      <w:r>
        <w:rPr>
          <w:rFonts w:hint="eastAsia" w:ascii="Times New Roman" w:hAnsi="Times New Roman" w:eastAsia="宋体" w:cs="宋体"/>
          <w:b w:val="0"/>
          <w:bCs/>
          <w:sz w:val="24"/>
          <w:szCs w:val="24"/>
        </w:rPr>
        <w:t>】；联系电话【</w:t>
      </w:r>
      <w:r>
        <w:rPr>
          <w:rFonts w:hint="eastAsia" w:ascii="Times New Roman" w:hAnsi="Times New Roman" w:eastAsia="宋体" w:cs="宋体"/>
          <w:b w:val="0"/>
          <w:bCs/>
          <w:sz w:val="24"/>
          <w:szCs w:val="24"/>
          <w:lang w:val="en-US" w:eastAsia="zh-CN"/>
        </w:rPr>
        <w:t xml:space="preserve">         </w:t>
      </w:r>
      <w:r>
        <w:rPr>
          <w:rFonts w:hint="eastAsia" w:ascii="Times New Roman" w:hAnsi="Times New Roman" w:eastAsia="宋体" w:cs="宋体"/>
          <w:b w:val="0"/>
          <w:bCs/>
          <w:sz w:val="24"/>
          <w:szCs w:val="24"/>
        </w:rPr>
        <w:t>】；电子邮箱【</w:t>
      </w:r>
      <w:r>
        <w:rPr>
          <w:rFonts w:hint="eastAsia" w:ascii="Times New Roman" w:hAnsi="Times New Roman" w:eastAsia="宋体" w:cs="宋体"/>
          <w:b w:val="0"/>
          <w:bCs/>
          <w:sz w:val="24"/>
          <w:szCs w:val="24"/>
          <w:lang w:val="en-US" w:eastAsia="zh-CN"/>
        </w:rPr>
        <w:t>/</w:t>
      </w:r>
      <w:r>
        <w:rPr>
          <w:rFonts w:hint="eastAsia" w:ascii="Times New Roman" w:hAnsi="Times New Roman" w:eastAsia="宋体" w:cs="宋体"/>
          <w:b w:val="0"/>
          <w:bCs/>
          <w:sz w:val="24"/>
          <w:szCs w:val="24"/>
        </w:rPr>
        <w:t>】。</w:t>
      </w:r>
    </w:p>
    <w:p>
      <w:pPr>
        <w:numPr>
          <w:ilvl w:val="0"/>
          <w:numId w:val="0"/>
        </w:numPr>
        <w:spacing w:line="360" w:lineRule="auto"/>
        <w:ind w:left="0" w:firstLine="480" w:firstLineChars="200"/>
        <w:outlineLvl w:val="1"/>
        <w:rPr>
          <w:rFonts w:hint="eastAsia" w:ascii="Times New Roman" w:hAnsi="Times New Roman" w:eastAsia="宋体" w:cs="宋体"/>
          <w:b w:val="0"/>
          <w:bCs/>
          <w:sz w:val="24"/>
          <w:szCs w:val="24"/>
        </w:rPr>
      </w:pPr>
      <w:r>
        <w:rPr>
          <w:rFonts w:hint="eastAsia" w:ascii="Times New Roman" w:hAnsi="Times New Roman" w:eastAsia="宋体" w:cs="宋体"/>
          <w:b w:val="0"/>
          <w:bCs/>
          <w:sz w:val="24"/>
          <w:szCs w:val="24"/>
        </w:rPr>
        <w:t>甲乙双方均承诺，上述确认的送达地址和联系电话真实有效，如有错误，所导致的商业信函和诉讼文书送达不能的后果由自身承担；甲乙双方就本合同中涉及各类通知、协议等文件按上述联系地址发出后生效，并视为送达。</w:t>
      </w:r>
    </w:p>
    <w:p>
      <w:pPr>
        <w:numPr>
          <w:ilvl w:val="0"/>
          <w:numId w:val="0"/>
        </w:numPr>
        <w:spacing w:line="360" w:lineRule="auto"/>
        <w:ind w:left="0" w:firstLine="480" w:firstLineChars="200"/>
        <w:outlineLvl w:val="1"/>
        <w:rPr>
          <w:rFonts w:hint="eastAsia" w:ascii="Times New Roman" w:hAnsi="Times New Roman" w:eastAsia="宋体" w:cs="宋体"/>
          <w:b w:val="0"/>
          <w:bCs/>
          <w:sz w:val="24"/>
          <w:szCs w:val="24"/>
        </w:rPr>
      </w:pPr>
      <w:r>
        <w:rPr>
          <w:rFonts w:hint="eastAsia" w:ascii="Times New Roman" w:hAnsi="Times New Roman" w:eastAsia="宋体" w:cs="宋体"/>
          <w:b w:val="0"/>
          <w:bCs/>
          <w:sz w:val="24"/>
          <w:szCs w:val="24"/>
        </w:rPr>
        <w:t>2、甲乙双方上述确认送达地址适用范围包括但不限于：双方非诉时各类通知、协议等文件以及就合同发生纠纷时相关文件和法律文书的送达，同时包括在争议进入仲裁、民事诉讼程序后的一审、二审、再审和执行程序。</w:t>
      </w:r>
    </w:p>
    <w:p>
      <w:pPr>
        <w:numPr>
          <w:ilvl w:val="0"/>
          <w:numId w:val="0"/>
        </w:numPr>
        <w:spacing w:line="360" w:lineRule="auto"/>
        <w:ind w:left="0" w:firstLine="480" w:firstLineChars="200"/>
        <w:outlineLvl w:val="1"/>
        <w:rPr>
          <w:rFonts w:hint="eastAsia" w:ascii="Times New Roman" w:hAnsi="Times New Roman" w:eastAsia="宋体" w:cs="宋体"/>
          <w:b w:val="0"/>
          <w:bCs/>
          <w:sz w:val="24"/>
          <w:szCs w:val="24"/>
        </w:rPr>
      </w:pPr>
      <w:r>
        <w:rPr>
          <w:rFonts w:hint="eastAsia" w:ascii="Times New Roman" w:hAnsi="Times New Roman" w:eastAsia="宋体" w:cs="宋体"/>
          <w:b w:val="0"/>
          <w:bCs/>
          <w:sz w:val="24"/>
          <w:szCs w:val="24"/>
        </w:rPr>
        <w:t>3、甲方的送达地址需要变更时应当履行及时通知的义务，应提前【</w:t>
      </w:r>
      <w:r>
        <w:rPr>
          <w:rFonts w:hint="eastAsia" w:ascii="Times New Roman" w:hAnsi="Times New Roman" w:eastAsia="宋体" w:cs="宋体"/>
          <w:b w:val="0"/>
          <w:bCs/>
          <w:sz w:val="24"/>
          <w:szCs w:val="24"/>
          <w:lang w:val="en-US" w:eastAsia="zh-CN"/>
        </w:rPr>
        <w:t>2</w:t>
      </w:r>
      <w:r>
        <w:rPr>
          <w:rFonts w:hint="eastAsia" w:ascii="Times New Roman" w:hAnsi="Times New Roman" w:eastAsia="宋体" w:cs="宋体"/>
          <w:b w:val="0"/>
          <w:bCs/>
          <w:sz w:val="24"/>
          <w:szCs w:val="24"/>
        </w:rPr>
        <w:t>】个工作日通过【</w:t>
      </w:r>
      <w:r>
        <w:rPr>
          <w:rFonts w:hint="eastAsia" w:ascii="Times New Roman" w:hAnsi="Times New Roman" w:eastAsia="宋体" w:cs="宋体"/>
          <w:b w:val="0"/>
          <w:bCs/>
          <w:sz w:val="24"/>
          <w:szCs w:val="24"/>
          <w:lang w:val="en-US" w:eastAsia="zh-CN"/>
        </w:rPr>
        <w:t>微信或电话</w:t>
      </w:r>
      <w:r>
        <w:rPr>
          <w:rFonts w:hint="eastAsia" w:ascii="Times New Roman" w:hAnsi="Times New Roman" w:eastAsia="宋体" w:cs="宋体"/>
          <w:b w:val="0"/>
          <w:bCs/>
          <w:sz w:val="24"/>
          <w:szCs w:val="24"/>
        </w:rPr>
        <w:t>】的方式向乙方进行通知；乙方的送达地址需要变更时应当履行及时通知的义务，应提前【</w:t>
      </w:r>
      <w:r>
        <w:rPr>
          <w:rFonts w:hint="eastAsia" w:ascii="Times New Roman" w:hAnsi="Times New Roman" w:eastAsia="宋体" w:cs="宋体"/>
          <w:b w:val="0"/>
          <w:bCs/>
          <w:sz w:val="24"/>
          <w:szCs w:val="24"/>
          <w:lang w:val="en-US" w:eastAsia="zh-CN"/>
        </w:rPr>
        <w:t>2</w:t>
      </w:r>
      <w:r>
        <w:rPr>
          <w:rFonts w:hint="eastAsia" w:ascii="Times New Roman" w:hAnsi="Times New Roman" w:eastAsia="宋体" w:cs="宋体"/>
          <w:b w:val="0"/>
          <w:bCs/>
          <w:sz w:val="24"/>
          <w:szCs w:val="24"/>
        </w:rPr>
        <w:t>】个工作日通过【</w:t>
      </w:r>
      <w:r>
        <w:rPr>
          <w:rFonts w:hint="eastAsia" w:ascii="Times New Roman" w:hAnsi="Times New Roman" w:eastAsia="宋体" w:cs="宋体"/>
          <w:b w:val="0"/>
          <w:bCs/>
          <w:sz w:val="24"/>
          <w:szCs w:val="24"/>
          <w:lang w:val="en-US" w:eastAsia="zh-CN"/>
        </w:rPr>
        <w:t>微信或电话</w:t>
      </w:r>
      <w:r>
        <w:rPr>
          <w:rFonts w:hint="eastAsia" w:ascii="Times New Roman" w:hAnsi="Times New Roman" w:eastAsia="宋体" w:cs="宋体"/>
          <w:b w:val="0"/>
          <w:bCs/>
          <w:sz w:val="24"/>
          <w:szCs w:val="24"/>
        </w:rPr>
        <w:t>】的方式向甲方进行通知。</w:t>
      </w:r>
    </w:p>
    <w:p>
      <w:pPr>
        <w:numPr>
          <w:ilvl w:val="0"/>
          <w:numId w:val="0"/>
        </w:numPr>
        <w:spacing w:line="360" w:lineRule="auto"/>
        <w:ind w:left="0" w:firstLine="480" w:firstLineChars="200"/>
        <w:outlineLvl w:val="1"/>
        <w:rPr>
          <w:rFonts w:hint="eastAsia" w:ascii="Times New Roman" w:hAnsi="Times New Roman" w:eastAsia="宋体" w:cs="宋体"/>
          <w:b w:val="0"/>
          <w:bCs/>
          <w:sz w:val="24"/>
          <w:szCs w:val="24"/>
        </w:rPr>
      </w:pPr>
      <w:r>
        <w:rPr>
          <w:rFonts w:hint="eastAsia" w:ascii="Times New Roman" w:hAnsi="Times New Roman" w:eastAsia="宋体" w:cs="宋体"/>
          <w:b w:val="0"/>
          <w:bCs/>
          <w:sz w:val="24"/>
          <w:szCs w:val="24"/>
        </w:rPr>
        <w:t>4、本条款具有独立法律效力，不因合同其他条款的无效而无效。</w:t>
      </w:r>
    </w:p>
    <w:p>
      <w:pPr>
        <w:numPr>
          <w:ilvl w:val="0"/>
          <w:numId w:val="2"/>
        </w:numPr>
        <w:spacing w:line="360" w:lineRule="auto"/>
        <w:outlineLvl w:val="1"/>
        <w:rPr>
          <w:rFonts w:hint="eastAsia" w:ascii="Times New Roman" w:hAnsi="Times New Roman" w:eastAsia="宋体" w:cs="宋体"/>
          <w:b/>
          <w:sz w:val="24"/>
          <w:szCs w:val="24"/>
        </w:rPr>
      </w:pPr>
      <w:r>
        <w:rPr>
          <w:rFonts w:hint="eastAsia" w:ascii="Times New Roman" w:hAnsi="Times New Roman" w:eastAsia="宋体" w:cs="宋体"/>
          <w:b/>
          <w:sz w:val="24"/>
          <w:szCs w:val="24"/>
        </w:rPr>
        <w:t>其他</w:t>
      </w:r>
    </w:p>
    <w:p>
      <w:pPr>
        <w:widowControl/>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1、本合同附件一《</w:t>
      </w:r>
      <w:r>
        <w:rPr>
          <w:rFonts w:hint="eastAsia" w:ascii="Times New Roman" w:hAnsi="Times New Roman" w:eastAsia="宋体" w:cs="宋体"/>
          <w:sz w:val="24"/>
          <w:szCs w:val="24"/>
          <w:lang w:val="en-US" w:eastAsia="zh-CN"/>
        </w:rPr>
        <w:t>报价文件</w:t>
      </w:r>
      <w:r>
        <w:rPr>
          <w:rFonts w:hint="eastAsia" w:ascii="Times New Roman" w:hAnsi="Times New Roman" w:eastAsia="宋体" w:cs="宋体"/>
          <w:sz w:val="24"/>
          <w:szCs w:val="24"/>
        </w:rPr>
        <w:t>》中货物已标明品牌、规格型号要求的，乙方必须按相应的品牌、规格型号进行供货，表格中未标明货物的品牌、规格型号的由乙方自行提供，但须符合甲方的要求及国家标准及使用的要求。</w:t>
      </w:r>
    </w:p>
    <w:p>
      <w:pPr>
        <w:widowControl/>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2、乙方在签订本合同时，须与甲方签订《安全生产管理协议》。乙方人员在甲方场所必须遵守甲方的一切规章制度和安全条例，服从甲方的监督。乙方在提供本合同项下所有服务的过程中，如发生安全事故的，其结果与责任均由乙方负责，甲方无须承担任何结果与责任。</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、本合同一式</w:t>
      </w:r>
      <w:r>
        <w:rPr>
          <w:rFonts w:hint="eastAsia" w:ascii="Times New Roman" w:hAnsi="Times New Roman" w:eastAsia="宋体" w:cs="宋体"/>
          <w:sz w:val="24"/>
          <w:szCs w:val="24"/>
          <w:u w:val="single"/>
          <w:lang w:val="en-US" w:eastAsia="zh-CN"/>
        </w:rPr>
        <w:t>肆</w:t>
      </w:r>
      <w:r>
        <w:rPr>
          <w:rFonts w:hint="eastAsia" w:ascii="Times New Roman" w:hAnsi="Times New Roman" w:eastAsia="宋体" w:cs="宋体"/>
          <w:sz w:val="24"/>
          <w:szCs w:val="24"/>
        </w:rPr>
        <w:t>份，其中甲方执</w:t>
      </w:r>
      <w:r>
        <w:rPr>
          <w:rFonts w:hint="eastAsia" w:ascii="Times New Roman" w:hAnsi="Times New Roman" w:eastAsia="宋体" w:cs="宋体"/>
          <w:sz w:val="24"/>
          <w:szCs w:val="24"/>
          <w:u w:val="single"/>
          <w:lang w:val="en-US" w:eastAsia="zh-CN"/>
        </w:rPr>
        <w:t>贰</w:t>
      </w:r>
      <w:r>
        <w:rPr>
          <w:rFonts w:hint="eastAsia" w:ascii="Times New Roman" w:hAnsi="Times New Roman" w:eastAsia="宋体" w:cs="宋体"/>
          <w:sz w:val="24"/>
          <w:szCs w:val="24"/>
        </w:rPr>
        <w:t>份，乙方执</w:t>
      </w:r>
      <w:r>
        <w:rPr>
          <w:rFonts w:hint="eastAsia" w:ascii="Times New Roman" w:hAnsi="Times New Roman" w:eastAsia="宋体" w:cs="宋体"/>
          <w:sz w:val="24"/>
          <w:szCs w:val="24"/>
          <w:u w:val="single"/>
          <w:lang w:val="en-US" w:eastAsia="zh-CN"/>
        </w:rPr>
        <w:t>贰</w:t>
      </w:r>
      <w:r>
        <w:rPr>
          <w:rFonts w:hint="eastAsia" w:ascii="Times New Roman" w:hAnsi="Times New Roman" w:eastAsia="宋体" w:cs="宋体"/>
          <w:sz w:val="24"/>
          <w:szCs w:val="24"/>
        </w:rPr>
        <w:t>份，每份均具有同等法律效力。</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4</w:t>
      </w:r>
      <w:r>
        <w:rPr>
          <w:rFonts w:hint="eastAsia" w:ascii="Times New Roman" w:hAnsi="Times New Roman" w:eastAsia="宋体" w:cs="宋体"/>
          <w:sz w:val="24"/>
          <w:szCs w:val="24"/>
        </w:rPr>
        <w:t>、本合同经双方法定代表人或负责人（或授权代表人）签名并盖章后生效。</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5</w:t>
      </w:r>
      <w:r>
        <w:rPr>
          <w:rFonts w:hint="eastAsia" w:ascii="Times New Roman" w:hAnsi="Times New Roman" w:eastAsia="宋体" w:cs="宋体"/>
          <w:sz w:val="24"/>
          <w:szCs w:val="24"/>
        </w:rPr>
        <w:t>、本合同附件是本合同不可分割内容，与本合同同时生效，同具法律效力。当附件内容与本合同不一致时，以</w:t>
      </w:r>
      <w:r>
        <w:rPr>
          <w:rFonts w:hint="eastAsia" w:ascii="Times New Roman" w:hAnsi="Times New Roman" w:eastAsia="宋体" w:cs="宋体"/>
          <w:sz w:val="24"/>
          <w:szCs w:val="24"/>
          <w:lang w:eastAsia="zh-CN"/>
        </w:rPr>
        <w:t>利于甲方的约定</w:t>
      </w:r>
      <w:r>
        <w:rPr>
          <w:rFonts w:hint="eastAsia" w:ascii="Times New Roman" w:hAnsi="Times New Roman" w:eastAsia="宋体" w:cs="宋体"/>
          <w:sz w:val="24"/>
          <w:szCs w:val="24"/>
        </w:rPr>
        <w:t>为准。</w:t>
      </w:r>
    </w:p>
    <w:p>
      <w:pPr>
        <w:spacing w:line="360" w:lineRule="auto"/>
        <w:ind w:firstLine="480" w:firstLineChars="200"/>
        <w:rPr>
          <w:rFonts w:hint="eastAsia" w:ascii="Times New Roman" w:hAnsi="Times New Roman" w:eastAsia="宋体" w:cs="宋体"/>
          <w:sz w:val="24"/>
          <w:szCs w:val="24"/>
          <w:lang w:eastAsia="zh-CN"/>
        </w:rPr>
      </w:pPr>
      <w:r>
        <w:rPr>
          <w:rFonts w:hint="eastAsia" w:ascii="Times New Roman" w:hAnsi="Times New Roman" w:eastAsia="宋体" w:cs="宋体"/>
          <w:sz w:val="24"/>
          <w:szCs w:val="24"/>
        </w:rPr>
        <w:t>附件一：</w:t>
      </w:r>
      <w:r>
        <w:rPr>
          <w:rFonts w:hint="eastAsia" w:ascii="Times New Roman" w:hAnsi="Times New Roman" w:eastAsia="宋体" w:cs="宋体"/>
          <w:sz w:val="24"/>
          <w:szCs w:val="24"/>
          <w:lang w:eastAsia="zh-CN"/>
        </w:rPr>
        <w:t>报价文件</w:t>
      </w:r>
    </w:p>
    <w:p>
      <w:pPr>
        <w:spacing w:line="360" w:lineRule="auto"/>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附件二：用户需求书</w:t>
      </w:r>
    </w:p>
    <w:p>
      <w:pPr>
        <w:spacing w:line="360" w:lineRule="auto"/>
        <w:ind w:firstLine="480" w:firstLineChars="200"/>
        <w:rPr>
          <w:rFonts w:hint="eastAsia" w:ascii="Times New Roman" w:hAnsi="Times New Roman" w:eastAsia="宋体" w:cs="宋体"/>
        </w:rPr>
      </w:pPr>
      <w:r>
        <w:rPr>
          <w:rFonts w:hint="eastAsia" w:ascii="Times New Roman" w:hAnsi="Times New Roman" w:eastAsia="宋体" w:cs="宋体"/>
          <w:sz w:val="24"/>
          <w:szCs w:val="24"/>
        </w:rPr>
        <w:t>附件三：承诺书</w:t>
      </w:r>
    </w:p>
    <w:p>
      <w:pPr>
        <w:spacing w:line="360" w:lineRule="auto"/>
        <w:ind w:firstLine="480" w:firstLineChars="200"/>
        <w:rPr>
          <w:rFonts w:hint="eastAsia" w:ascii="Times New Roman" w:cs="宋体"/>
          <w:sz w:val="24"/>
          <w:szCs w:val="24"/>
          <w:lang w:val="en-US" w:eastAsia="zh-CN"/>
        </w:rPr>
      </w:pPr>
      <w:r>
        <w:rPr>
          <w:rFonts w:hint="eastAsia" w:ascii="Times New Roman" w:hAnsi="Times New Roman" w:eastAsia="宋体" w:cs="宋体"/>
          <w:sz w:val="24"/>
          <w:szCs w:val="24"/>
          <w:lang w:val="en-US" w:eastAsia="zh-CN"/>
        </w:rPr>
        <w:t>附件四：</w:t>
      </w:r>
      <w:r>
        <w:rPr>
          <w:rFonts w:hint="eastAsia" w:ascii="Times New Roman" w:cs="宋体"/>
          <w:sz w:val="24"/>
          <w:szCs w:val="24"/>
          <w:lang w:val="en-US" w:eastAsia="zh-CN"/>
        </w:rPr>
        <w:t>安全生产管理协议</w:t>
      </w:r>
    </w:p>
    <w:p>
      <w:pPr>
        <w:spacing w:line="360" w:lineRule="auto"/>
        <w:ind w:firstLine="480" w:firstLineChars="200"/>
        <w:rPr>
          <w:rFonts w:hint="eastAsia" w:ascii="Times New Roman" w:hAnsi="Times New Roman" w:eastAsia="宋体" w:cs="宋体"/>
          <w:b/>
          <w:sz w:val="24"/>
          <w:szCs w:val="24"/>
          <w:lang w:val="en-US" w:eastAsia="zh-CN"/>
        </w:rPr>
      </w:pPr>
      <w:r>
        <w:rPr>
          <w:rFonts w:hint="eastAsia" w:ascii="Times New Roman" w:cs="宋体"/>
          <w:sz w:val="24"/>
          <w:szCs w:val="24"/>
          <w:lang w:val="en-US" w:eastAsia="zh-CN"/>
        </w:rPr>
        <w:t>附件五：</w:t>
      </w:r>
      <w:r>
        <w:rPr>
          <w:rFonts w:hint="eastAsia" w:ascii="Times New Roman" w:hAnsi="Times New Roman" w:eastAsia="宋体" w:cs="宋体"/>
          <w:sz w:val="24"/>
          <w:szCs w:val="24"/>
          <w:lang w:val="en-US" w:eastAsia="zh-CN"/>
        </w:rPr>
        <w:t>阳光合作告知函</w:t>
      </w:r>
    </w:p>
    <w:p>
      <w:pPr>
        <w:spacing w:line="360" w:lineRule="auto"/>
        <w:ind w:firstLine="0" w:firstLineChars="0"/>
        <w:rPr>
          <w:rFonts w:ascii="Times New Roman" w:hAnsi="Times New Roman"/>
          <w:b/>
          <w:sz w:val="24"/>
          <w:szCs w:val="24"/>
        </w:rPr>
      </w:pPr>
    </w:p>
    <w:p>
      <w:pPr>
        <w:spacing w:line="360" w:lineRule="auto"/>
        <w:jc w:val="center"/>
        <w:rPr>
          <w:rFonts w:ascii="Times New Roman" w:hAnsi="Times New Roman"/>
          <w:b/>
          <w:sz w:val="24"/>
          <w:szCs w:val="24"/>
        </w:rPr>
      </w:pPr>
      <w:r>
        <w:rPr>
          <w:rFonts w:hint="eastAsia" w:ascii="Times New Roman" w:hAnsi="Times New Roman"/>
          <w:b/>
          <w:sz w:val="24"/>
          <w:szCs w:val="24"/>
        </w:rPr>
        <w:t>（以下无正文）</w:t>
      </w:r>
    </w:p>
    <w:p>
      <w:pPr>
        <w:spacing w:line="360" w:lineRule="auto"/>
        <w:ind w:firstLine="482" w:firstLineChars="200"/>
        <w:rPr>
          <w:rFonts w:ascii="Times New Roman" w:hAnsi="Times New Roman"/>
          <w:b/>
          <w:sz w:val="24"/>
          <w:szCs w:val="24"/>
        </w:rPr>
      </w:pPr>
    </w:p>
    <w:p>
      <w:pPr>
        <w:spacing w:line="360" w:lineRule="auto"/>
        <w:rPr>
          <w:rFonts w:hint="eastAsia" w:ascii="Times New Roman" w:hAnsi="Times New Roman"/>
          <w:sz w:val="24"/>
          <w:szCs w:val="24"/>
        </w:rPr>
      </w:pPr>
    </w:p>
    <w:p>
      <w:pPr>
        <w:spacing w:line="360" w:lineRule="auto"/>
        <w:rPr>
          <w:rFonts w:hint="eastAsia" w:ascii="Times New Roman" w:hAnsi="Times New Roman"/>
          <w:sz w:val="24"/>
          <w:szCs w:val="24"/>
        </w:rPr>
      </w:pPr>
    </w:p>
    <w:p>
      <w:pPr>
        <w:spacing w:line="360" w:lineRule="auto"/>
        <w:rPr>
          <w:rFonts w:ascii="Times New Roman" w:hAnsi="Times New Roman"/>
          <w:sz w:val="24"/>
          <w:szCs w:val="24"/>
          <w:highlight w:val="none"/>
        </w:rPr>
      </w:pPr>
      <w:r>
        <w:rPr>
          <w:rFonts w:hint="eastAsia" w:ascii="Times New Roman" w:hAnsi="Times New Roman"/>
          <w:sz w:val="24"/>
          <w:szCs w:val="24"/>
          <w:highlight w:val="none"/>
        </w:rPr>
        <w:t xml:space="preserve">甲方（盖章）： </w:t>
      </w:r>
      <w:r>
        <w:rPr>
          <w:rFonts w:ascii="Times New Roman" w:hAnsi="Times New Roman"/>
          <w:sz w:val="24"/>
          <w:szCs w:val="24"/>
          <w:highlight w:val="none"/>
        </w:rPr>
        <w:t xml:space="preserve">                      </w:t>
      </w:r>
      <w:r>
        <w:rPr>
          <w:rFonts w:hint="eastAsia" w:ascii="Times New Roman" w:hAnsi="Times New Roman"/>
          <w:sz w:val="24"/>
          <w:szCs w:val="24"/>
          <w:highlight w:val="none"/>
        </w:rPr>
        <w:t>乙方（盖章）：</w:t>
      </w:r>
      <w:r>
        <w:rPr>
          <w:rFonts w:ascii="Times New Roman" w:hAnsi="Times New Roman"/>
          <w:sz w:val="24"/>
          <w:szCs w:val="24"/>
          <w:highlight w:val="none"/>
        </w:rPr>
        <w:t xml:space="preserve"> </w:t>
      </w:r>
      <w:r>
        <w:rPr>
          <w:rFonts w:hint="eastAsia" w:ascii="微软雅黑" w:hAnsi="微软雅黑" w:eastAsia="微软雅黑" w:cs="微软雅黑"/>
          <w:sz w:val="24"/>
          <w:szCs w:val="24"/>
          <w:highlight w:val="none"/>
          <w:lang w:val="en-US" w:eastAsia="zh-CN"/>
        </w:rPr>
        <w:t xml:space="preserve"> </w:t>
      </w:r>
    </w:p>
    <w:p>
      <w:pPr>
        <w:spacing w:line="360" w:lineRule="auto"/>
        <w:rPr>
          <w:rFonts w:hint="default" w:ascii="Times New Roman" w:hAnsi="Times New Roman" w:eastAsia="宋体"/>
          <w:sz w:val="24"/>
          <w:szCs w:val="24"/>
          <w:lang w:val="en-US" w:eastAsia="zh-CN"/>
        </w:rPr>
      </w:pPr>
    </w:p>
    <w:p>
      <w:pPr>
        <w:spacing w:line="360" w:lineRule="auto"/>
        <w:rPr>
          <w:rFonts w:hint="default" w:ascii="Times New Roman" w:hAnsi="Times New Roman" w:eastAsia="宋体"/>
          <w:sz w:val="24"/>
          <w:szCs w:val="24"/>
          <w:highlight w:val="none"/>
          <w:lang w:val="en-US" w:eastAsia="zh-CN"/>
        </w:rPr>
      </w:pPr>
      <w:r>
        <w:rPr>
          <w:rFonts w:hint="eastAsia" w:ascii="Times New Roman" w:hAnsi="Times New Roman"/>
          <w:sz w:val="24"/>
          <w:szCs w:val="24"/>
          <w:highlight w:val="none"/>
        </w:rPr>
        <w:t xml:space="preserve">法定代表（或负责）人： </w:t>
      </w:r>
      <w:r>
        <w:rPr>
          <w:rFonts w:ascii="Times New Roman" w:hAnsi="Times New Roman"/>
          <w:sz w:val="24"/>
          <w:szCs w:val="24"/>
          <w:highlight w:val="none"/>
        </w:rPr>
        <w:t xml:space="preserve">            </w:t>
      </w:r>
      <w:r>
        <w:rPr>
          <w:rFonts w:hint="eastAsia" w:ascii="Times New Roman" w:hAnsi="Times New Roman"/>
          <w:sz w:val="24"/>
          <w:szCs w:val="24"/>
          <w:highlight w:val="none"/>
        </w:rPr>
        <w:t>法定代表（或负责）人：</w:t>
      </w:r>
      <w:r>
        <w:rPr>
          <w:rFonts w:hint="eastAsia" w:ascii="Times New Roman" w:hAnsi="Times New Roman"/>
          <w:sz w:val="24"/>
          <w:szCs w:val="24"/>
          <w:highlight w:val="none"/>
          <w:lang w:val="en-US" w:eastAsia="zh-CN"/>
        </w:rPr>
        <w:t xml:space="preserve"> </w:t>
      </w: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r>
        <w:rPr>
          <w:rFonts w:hint="eastAsia" w:ascii="Times New Roman" w:hAnsi="Times New Roman"/>
          <w:sz w:val="24"/>
          <w:szCs w:val="24"/>
        </w:rPr>
        <w:t>签约日期：</w:t>
      </w:r>
      <w:r>
        <w:rPr>
          <w:rFonts w:ascii="Times New Roman" w:hAnsi="Times New Roman"/>
          <w:sz w:val="24"/>
          <w:szCs w:val="24"/>
        </w:rPr>
        <w:t xml:space="preserve"> </w:t>
      </w:r>
    </w:p>
    <w:p>
      <w:pPr>
        <w:spacing w:line="360" w:lineRule="auto"/>
        <w:rPr>
          <w:rFonts w:ascii="Times New Roman" w:hAnsi="Times New Roman"/>
          <w:sz w:val="24"/>
          <w:szCs w:val="24"/>
        </w:rPr>
      </w:pPr>
      <w:r>
        <w:rPr>
          <w:rFonts w:hint="eastAsia" w:ascii="Times New Roman" w:hAnsi="Times New Roman"/>
          <w:sz w:val="24"/>
          <w:szCs w:val="24"/>
        </w:rPr>
        <w:t>签约地点：广东省东莞市</w:t>
      </w:r>
    </w:p>
    <w:p>
      <w:pPr>
        <w:pStyle w:val="26"/>
        <w:autoSpaceDE/>
        <w:autoSpaceDN/>
        <w:adjustRightInd/>
        <w:spacing w:line="560" w:lineRule="exact"/>
        <w:rPr>
          <w:rFonts w:hint="eastAsia"/>
          <w:lang w:val="en-US" w:eastAsia="zh-CN"/>
        </w:rPr>
      </w:pPr>
      <w:r>
        <w:rPr>
          <w:sz w:val="24"/>
          <w:szCs w:val="24"/>
        </w:rPr>
        <w:br w:type="page"/>
      </w:r>
    </w:p>
    <w:p>
      <w:pPr>
        <w:rPr>
          <w:rFonts w:ascii="Times New Roman"/>
        </w:rPr>
      </w:pPr>
      <w:r>
        <w:rPr>
          <w:rFonts w:hint="eastAsia" w:ascii="Times New Roman"/>
        </w:rPr>
        <w:t>附件三：承诺书</w:t>
      </w:r>
    </w:p>
    <w:p>
      <w:pPr>
        <w:spacing w:line="360" w:lineRule="auto"/>
        <w:jc w:val="center"/>
        <w:rPr>
          <w:rFonts w:hAnsi="宋体"/>
          <w:sz w:val="44"/>
          <w:szCs w:val="44"/>
        </w:rPr>
      </w:pPr>
      <w:r>
        <w:rPr>
          <w:rFonts w:hint="eastAsia" w:hAnsi="宋体"/>
          <w:sz w:val="44"/>
          <w:szCs w:val="44"/>
        </w:rPr>
        <w:t>承诺书</w:t>
      </w:r>
    </w:p>
    <w:p>
      <w:pPr>
        <w:spacing w:line="360" w:lineRule="auto"/>
        <w:rPr>
          <w:szCs w:val="21"/>
          <w:u w:val="single"/>
        </w:rPr>
      </w:pPr>
    </w:p>
    <w:p>
      <w:pPr>
        <w:spacing w:line="360" w:lineRule="auto"/>
        <w:rPr>
          <w:szCs w:val="21"/>
          <w:u w:val="single"/>
        </w:rPr>
      </w:pPr>
      <w:r>
        <w:rPr>
          <w:rFonts w:hint="eastAsia"/>
          <w:szCs w:val="21"/>
          <w:u w:val="single"/>
          <w:lang w:val="en-US" w:eastAsia="zh-CN"/>
        </w:rPr>
        <w:t>东莞市水务集团建设管理有限公司</w:t>
      </w:r>
      <w:r>
        <w:rPr>
          <w:rFonts w:hint="eastAsia"/>
          <w:szCs w:val="21"/>
          <w:u w:val="single"/>
        </w:rPr>
        <w:t>：</w:t>
      </w:r>
      <w:r>
        <w:rPr>
          <w:szCs w:val="21"/>
          <w:u w:val="single"/>
        </w:rPr>
        <w:t xml:space="preserve"> </w:t>
      </w:r>
    </w:p>
    <w:p>
      <w:pPr>
        <w:spacing w:line="360" w:lineRule="auto"/>
        <w:ind w:firstLine="480" w:firstLineChars="200"/>
        <w:rPr>
          <w:szCs w:val="21"/>
        </w:rPr>
      </w:pPr>
      <w:r>
        <w:rPr>
          <w:rFonts w:hint="eastAsia"/>
          <w:szCs w:val="21"/>
          <w:lang w:eastAsia="zh-CN"/>
        </w:rPr>
        <w:t>我公司</w:t>
      </w:r>
      <w:r>
        <w:rPr>
          <w:rFonts w:hint="eastAsia"/>
          <w:szCs w:val="21"/>
        </w:rPr>
        <w:t>根据《</w:t>
      </w:r>
      <w:r>
        <w:rPr>
          <w:rFonts w:hint="eastAsia"/>
          <w:szCs w:val="21"/>
          <w:u w:val="single"/>
        </w:rPr>
        <w:t>东莞市水务集团建设管理有限公司2024年第二季度电器采购项目合同</w:t>
      </w:r>
      <w:r>
        <w:rPr>
          <w:rFonts w:hint="eastAsia"/>
          <w:szCs w:val="21"/>
        </w:rPr>
        <w:t>》相关条款全力配合贵</w:t>
      </w:r>
      <w:r>
        <w:rPr>
          <w:szCs w:val="21"/>
        </w:rPr>
        <w:t>公司</w:t>
      </w:r>
      <w:r>
        <w:rPr>
          <w:rFonts w:hint="eastAsia"/>
          <w:szCs w:val="21"/>
        </w:rPr>
        <w:t>工作，并自愿做</w:t>
      </w:r>
      <w:r>
        <w:rPr>
          <w:szCs w:val="21"/>
        </w:rPr>
        <w:t>出如下承诺</w:t>
      </w:r>
      <w:r>
        <w:rPr>
          <w:rFonts w:hint="eastAsia"/>
          <w:szCs w:val="21"/>
        </w:rPr>
        <w:t>：</w:t>
      </w:r>
    </w:p>
    <w:p>
      <w:pPr>
        <w:spacing w:line="360" w:lineRule="auto"/>
        <w:ind w:firstLine="480" w:firstLineChars="200"/>
        <w:rPr>
          <w:szCs w:val="21"/>
        </w:rPr>
      </w:pPr>
      <w:r>
        <w:rPr>
          <w:rFonts w:hint="eastAsia"/>
          <w:szCs w:val="21"/>
        </w:rPr>
        <w:t>（一）如</w:t>
      </w:r>
      <w:r>
        <w:rPr>
          <w:rFonts w:hint="eastAsia"/>
          <w:szCs w:val="21"/>
          <w:lang w:eastAsia="zh-CN"/>
        </w:rPr>
        <w:t>我公司</w:t>
      </w:r>
      <w:r>
        <w:rPr>
          <w:szCs w:val="21"/>
        </w:rPr>
        <w:t>有</w:t>
      </w:r>
      <w:r>
        <w:rPr>
          <w:rFonts w:hint="eastAsia"/>
          <w:szCs w:val="21"/>
        </w:rPr>
        <w:t>拖欠所雇用员工工资</w:t>
      </w:r>
      <w:r>
        <w:rPr>
          <w:szCs w:val="21"/>
        </w:rPr>
        <w:t>等，</w:t>
      </w:r>
      <w:r>
        <w:rPr>
          <w:rFonts w:hint="eastAsia"/>
          <w:szCs w:val="21"/>
        </w:rPr>
        <w:t>发生劳资纠纷、上访、闹事或其他影响贵公司生产经营等情况而未及时妥善处理的，</w:t>
      </w:r>
      <w:r>
        <w:rPr>
          <w:rFonts w:hint="eastAsia"/>
          <w:szCs w:val="21"/>
          <w:lang w:eastAsia="zh-CN"/>
        </w:rPr>
        <w:t>我公司</w:t>
      </w:r>
      <w:r>
        <w:rPr>
          <w:rFonts w:hint="eastAsia"/>
          <w:szCs w:val="21"/>
        </w:rPr>
        <w:t>同意贵公司可直接启用履约担保或从</w:t>
      </w:r>
      <w:r>
        <w:rPr>
          <w:szCs w:val="21"/>
        </w:rPr>
        <w:t>未</w:t>
      </w:r>
      <w:r>
        <w:rPr>
          <w:rFonts w:hint="eastAsia"/>
          <w:szCs w:val="21"/>
        </w:rPr>
        <w:t>付</w:t>
      </w:r>
      <w:r>
        <w:rPr>
          <w:szCs w:val="21"/>
        </w:rPr>
        <w:t>款</w:t>
      </w:r>
      <w:r>
        <w:rPr>
          <w:rFonts w:hint="eastAsia"/>
          <w:szCs w:val="21"/>
        </w:rPr>
        <w:t>中直接扣除相应款项</w:t>
      </w:r>
      <w:r>
        <w:rPr>
          <w:szCs w:val="21"/>
        </w:rPr>
        <w:t>予以支付或</w:t>
      </w:r>
      <w:r>
        <w:rPr>
          <w:rFonts w:hint="eastAsia"/>
          <w:szCs w:val="21"/>
        </w:rPr>
        <w:t>作出相应处理，由此产生的一切法律后果由</w:t>
      </w:r>
      <w:r>
        <w:rPr>
          <w:rFonts w:hint="eastAsia"/>
          <w:szCs w:val="21"/>
          <w:lang w:eastAsia="zh-CN"/>
        </w:rPr>
        <w:t>我公司</w:t>
      </w:r>
      <w:r>
        <w:rPr>
          <w:rFonts w:hint="eastAsia"/>
          <w:szCs w:val="21"/>
        </w:rPr>
        <w:t>承担；</w:t>
      </w:r>
    </w:p>
    <w:p>
      <w:pPr>
        <w:spacing w:line="360" w:lineRule="auto"/>
        <w:ind w:firstLine="480" w:firstLineChars="200"/>
        <w:rPr>
          <w:szCs w:val="21"/>
        </w:rPr>
      </w:pPr>
      <w:r>
        <w:rPr>
          <w:rFonts w:hint="eastAsia"/>
          <w:szCs w:val="21"/>
        </w:rPr>
        <w:t>（二）如</w:t>
      </w:r>
      <w:r>
        <w:rPr>
          <w:rFonts w:hint="eastAsia"/>
          <w:szCs w:val="21"/>
          <w:lang w:eastAsia="zh-CN"/>
        </w:rPr>
        <w:t>我公司</w:t>
      </w:r>
      <w:r>
        <w:rPr>
          <w:rFonts w:hint="eastAsia"/>
          <w:szCs w:val="21"/>
        </w:rPr>
        <w:t>不履行、怠于履行或没有在约定时间内完成合同项下的全部义务，合同条款中有相应违约条款的，</w:t>
      </w:r>
      <w:r>
        <w:rPr>
          <w:rFonts w:hint="eastAsia"/>
          <w:szCs w:val="21"/>
          <w:lang w:eastAsia="zh-CN"/>
        </w:rPr>
        <w:t>我公司</w:t>
      </w:r>
      <w:r>
        <w:rPr>
          <w:rFonts w:hint="eastAsia"/>
          <w:szCs w:val="21"/>
        </w:rPr>
        <w:t>承诺将按照合同约定承担违约责任；其他无约定情形的，</w:t>
      </w:r>
      <w:r>
        <w:rPr>
          <w:rFonts w:hint="eastAsia"/>
          <w:szCs w:val="21"/>
          <w:lang w:eastAsia="zh-CN"/>
        </w:rPr>
        <w:t>我公司</w:t>
      </w:r>
      <w:r>
        <w:rPr>
          <w:rFonts w:hint="eastAsia"/>
          <w:szCs w:val="21"/>
        </w:rPr>
        <w:t>同意按照合同价（含税）的5%向贵公司承担违约金。同时，贵公司有权另行委派其他单位实施本项目，由此产生的差价及</w:t>
      </w:r>
      <w:r>
        <w:rPr>
          <w:szCs w:val="21"/>
        </w:rPr>
        <w:t>相关</w:t>
      </w:r>
      <w:r>
        <w:rPr>
          <w:rFonts w:hint="eastAsia"/>
          <w:szCs w:val="21"/>
        </w:rPr>
        <w:t>费用等由</w:t>
      </w:r>
      <w:r>
        <w:rPr>
          <w:rFonts w:hint="eastAsia"/>
          <w:szCs w:val="21"/>
          <w:lang w:eastAsia="zh-CN"/>
        </w:rPr>
        <w:t>我公司</w:t>
      </w:r>
      <w:r>
        <w:rPr>
          <w:rFonts w:hint="eastAsia"/>
          <w:szCs w:val="21"/>
        </w:rPr>
        <w:t>承担；</w:t>
      </w:r>
    </w:p>
    <w:p>
      <w:pPr>
        <w:spacing w:line="360" w:lineRule="auto"/>
        <w:ind w:firstLine="480" w:firstLineChars="200"/>
        <w:rPr>
          <w:szCs w:val="21"/>
        </w:rPr>
      </w:pPr>
      <w:r>
        <w:rPr>
          <w:rFonts w:hint="eastAsia"/>
          <w:szCs w:val="21"/>
        </w:rPr>
        <w:t>（三）如</w:t>
      </w:r>
      <w:r>
        <w:rPr>
          <w:rFonts w:hint="eastAsia"/>
          <w:szCs w:val="21"/>
          <w:lang w:eastAsia="zh-CN"/>
        </w:rPr>
        <w:t>我公司</w:t>
      </w:r>
      <w:r>
        <w:rPr>
          <w:rFonts w:hint="eastAsia"/>
          <w:szCs w:val="21"/>
        </w:rPr>
        <w:t>有违反本项目管理及合同约定等行为，</w:t>
      </w:r>
      <w:r>
        <w:rPr>
          <w:rFonts w:hint="eastAsia"/>
          <w:szCs w:val="21"/>
          <w:lang w:eastAsia="zh-CN"/>
        </w:rPr>
        <w:t>我公司</w:t>
      </w:r>
      <w:r>
        <w:rPr>
          <w:rFonts w:hint="eastAsia"/>
          <w:szCs w:val="21"/>
        </w:rPr>
        <w:t>将同意并接受贵公司根据相关约定</w:t>
      </w:r>
      <w:r>
        <w:rPr>
          <w:rFonts w:hint="eastAsia"/>
          <w:szCs w:val="21"/>
          <w:lang w:eastAsia="zh-CN"/>
        </w:rPr>
        <w:t>追究我公司的违约责任或其他法律责任</w:t>
      </w:r>
      <w:r>
        <w:rPr>
          <w:rFonts w:hint="eastAsia"/>
          <w:szCs w:val="21"/>
        </w:rPr>
        <w:t>；</w:t>
      </w:r>
    </w:p>
    <w:p>
      <w:pPr>
        <w:spacing w:line="360" w:lineRule="auto"/>
        <w:ind w:firstLine="480" w:firstLineChars="200"/>
        <w:rPr>
          <w:szCs w:val="21"/>
        </w:rPr>
      </w:pPr>
      <w:r>
        <w:rPr>
          <w:rFonts w:hint="eastAsia"/>
          <w:szCs w:val="21"/>
        </w:rPr>
        <w:t>（四）如</w:t>
      </w:r>
      <w:r>
        <w:rPr>
          <w:rFonts w:hint="eastAsia"/>
          <w:szCs w:val="21"/>
          <w:lang w:eastAsia="zh-CN"/>
        </w:rPr>
        <w:t>我公司</w:t>
      </w:r>
      <w:r>
        <w:rPr>
          <w:rFonts w:hint="eastAsia"/>
          <w:szCs w:val="21"/>
        </w:rPr>
        <w:t>有违反本项目管理及合同约定等行为，贵公司有权将</w:t>
      </w:r>
      <w:r>
        <w:rPr>
          <w:rFonts w:hint="eastAsia"/>
          <w:szCs w:val="21"/>
          <w:lang w:eastAsia="zh-CN"/>
        </w:rPr>
        <w:t>我公司</w:t>
      </w:r>
      <w:r>
        <w:rPr>
          <w:rFonts w:hint="eastAsia"/>
          <w:szCs w:val="21"/>
        </w:rPr>
        <w:t>列入贵公司母公司东莞市水务集团有限公司“黑名单”，我公司清楚并接受后续因此无法承接贵公司及贵公司母公司相关项目的后果；且</w:t>
      </w:r>
      <w:r>
        <w:rPr>
          <w:rFonts w:hint="eastAsia"/>
          <w:szCs w:val="21"/>
          <w:lang w:eastAsia="zh-CN"/>
        </w:rPr>
        <w:t>我公司</w:t>
      </w:r>
      <w:r>
        <w:rPr>
          <w:rFonts w:hint="eastAsia"/>
          <w:szCs w:val="21"/>
        </w:rPr>
        <w:t>将同意并接受贵公司向东莞阳光网、东莞日报等媒体公开</w:t>
      </w:r>
      <w:r>
        <w:rPr>
          <w:rFonts w:hint="eastAsia"/>
          <w:szCs w:val="21"/>
          <w:lang w:eastAsia="zh-CN"/>
        </w:rPr>
        <w:t>我公司</w:t>
      </w:r>
      <w:r>
        <w:rPr>
          <w:rFonts w:hint="eastAsia"/>
          <w:szCs w:val="21"/>
        </w:rPr>
        <w:t>失信行为，并上报东莞市住建局、东莞市水污染治理现场指挥部等部门要求取消</w:t>
      </w:r>
      <w:r>
        <w:rPr>
          <w:rFonts w:hint="eastAsia"/>
          <w:szCs w:val="21"/>
          <w:lang w:eastAsia="zh-CN"/>
        </w:rPr>
        <w:t>我公司</w:t>
      </w:r>
      <w:r>
        <w:rPr>
          <w:rFonts w:hint="eastAsia"/>
          <w:szCs w:val="21"/>
        </w:rPr>
        <w:t>参加东莞市公开招标项目的投标资格等，并愿按相关规定接受处理，由此产生的影响将由</w:t>
      </w:r>
      <w:r>
        <w:rPr>
          <w:rFonts w:hint="eastAsia"/>
          <w:szCs w:val="21"/>
          <w:lang w:eastAsia="zh-CN"/>
        </w:rPr>
        <w:t>我公司</w:t>
      </w:r>
      <w:r>
        <w:rPr>
          <w:rFonts w:hint="eastAsia"/>
          <w:szCs w:val="21"/>
        </w:rPr>
        <w:t>承担。</w:t>
      </w:r>
    </w:p>
    <w:p>
      <w:pPr>
        <w:spacing w:line="360" w:lineRule="auto"/>
        <w:ind w:firstLine="480" w:firstLineChars="200"/>
        <w:rPr>
          <w:szCs w:val="21"/>
        </w:rPr>
      </w:pPr>
    </w:p>
    <w:p>
      <w:pPr>
        <w:wordWrap w:val="0"/>
        <w:spacing w:line="360" w:lineRule="auto"/>
        <w:ind w:right="960"/>
        <w:jc w:val="right"/>
        <w:rPr>
          <w:w w:val="104"/>
          <w:szCs w:val="21"/>
        </w:rPr>
      </w:pPr>
      <w:r>
        <w:rPr>
          <w:rFonts w:hint="eastAsia"/>
          <w:w w:val="104"/>
          <w:szCs w:val="21"/>
        </w:rPr>
        <w:t xml:space="preserve">          </w:t>
      </w:r>
      <w:r>
        <w:rPr>
          <w:rFonts w:hint="eastAsia"/>
          <w:szCs w:val="21"/>
        </w:rPr>
        <w:t xml:space="preserve"> 承诺单位（盖章）：              </w:t>
      </w:r>
    </w:p>
    <w:p>
      <w:pPr>
        <w:spacing w:line="360" w:lineRule="auto"/>
        <w:ind w:right="960"/>
        <w:rPr>
          <w:szCs w:val="21"/>
        </w:rPr>
      </w:pPr>
      <w:r>
        <w:rPr>
          <w:rFonts w:hint="eastAsia"/>
          <w:szCs w:val="21"/>
        </w:rPr>
        <w:t xml:space="preserve">                     </w:t>
      </w:r>
      <w:r>
        <w:rPr>
          <w:rFonts w:hint="eastAsia"/>
          <w:szCs w:val="21"/>
          <w:lang w:eastAsia="zh-CN"/>
        </w:rPr>
        <w:t>法定代表人</w:t>
      </w:r>
      <w:r>
        <w:rPr>
          <w:szCs w:val="21"/>
        </w:rPr>
        <w:t>（</w:t>
      </w:r>
      <w:r>
        <w:rPr>
          <w:rFonts w:hint="eastAsia"/>
          <w:szCs w:val="21"/>
        </w:rPr>
        <w:t>授权</w:t>
      </w:r>
      <w:r>
        <w:rPr>
          <w:szCs w:val="21"/>
        </w:rPr>
        <w:t>代理人）</w:t>
      </w:r>
      <w:r>
        <w:rPr>
          <w:rFonts w:hint="eastAsia"/>
          <w:szCs w:val="21"/>
        </w:rPr>
        <w:t>签名（或盖私章）：</w:t>
      </w:r>
    </w:p>
    <w:p>
      <w:pPr>
        <w:spacing w:line="360" w:lineRule="auto"/>
        <w:ind w:right="960"/>
      </w:pPr>
      <w:r>
        <w:rPr>
          <w:rFonts w:hint="eastAsia"/>
          <w:szCs w:val="21"/>
        </w:rPr>
        <w:t xml:space="preserve">                                               年 </w:t>
      </w:r>
      <w:r>
        <w:rPr>
          <w:szCs w:val="21"/>
        </w:rPr>
        <w:t xml:space="preserve">   </w:t>
      </w:r>
      <w:r>
        <w:rPr>
          <w:rFonts w:hint="eastAsia"/>
          <w:szCs w:val="21"/>
        </w:rPr>
        <w:t xml:space="preserve">月 </w:t>
      </w:r>
      <w:r>
        <w:rPr>
          <w:szCs w:val="21"/>
        </w:rPr>
        <w:t xml:space="preserve">   </w:t>
      </w:r>
      <w:r>
        <w:rPr>
          <w:rFonts w:hint="eastAsia"/>
          <w:szCs w:val="21"/>
        </w:rPr>
        <w:t>日</w:t>
      </w:r>
    </w:p>
    <w:p/>
    <w:p>
      <w:pPr>
        <w:widowControl/>
        <w:jc w:val="left"/>
        <w:rPr>
          <w:sz w:val="24"/>
          <w:szCs w:val="24"/>
        </w:rPr>
      </w:pPr>
      <w:r>
        <w:rPr>
          <w:sz w:val="24"/>
          <w:szCs w:val="24"/>
        </w:rPr>
        <w:br w:type="page"/>
      </w:r>
    </w:p>
    <w:p>
      <w:pPr>
        <w:rPr>
          <w:rFonts w:ascii="Times New Roman"/>
        </w:rPr>
      </w:pPr>
      <w:r>
        <w:rPr>
          <w:rFonts w:hint="eastAsia" w:ascii="Times New Roman"/>
        </w:rPr>
        <w:t>附件四：安全生产管理协议</w:t>
      </w:r>
    </w:p>
    <w:p>
      <w:pPr>
        <w:spacing w:line="360" w:lineRule="auto"/>
        <w:jc w:val="center"/>
        <w:rPr>
          <w:rFonts w:hAnsi="宋体"/>
          <w:sz w:val="44"/>
          <w:szCs w:val="44"/>
        </w:rPr>
      </w:pPr>
      <w:r>
        <w:rPr>
          <w:rFonts w:hint="eastAsia" w:hAnsi="宋体"/>
          <w:sz w:val="44"/>
          <w:szCs w:val="44"/>
        </w:rPr>
        <w:t>安全生产管理协议</w:t>
      </w:r>
    </w:p>
    <w:p>
      <w:pPr>
        <w:spacing w:line="360" w:lineRule="auto"/>
        <w:ind w:firstLine="480" w:firstLineChars="200"/>
        <w:rPr>
          <w:szCs w:val="21"/>
        </w:rPr>
      </w:pPr>
      <w:r>
        <w:rPr>
          <w:rFonts w:hint="eastAsia"/>
          <w:szCs w:val="21"/>
        </w:rPr>
        <w:t>甲方：</w:t>
      </w:r>
      <w:r>
        <w:rPr>
          <w:rFonts w:hint="eastAsia"/>
          <w:sz w:val="21"/>
          <w:szCs w:val="21"/>
        </w:rPr>
        <w:t>东莞市水务集团建设管理有限公司</w:t>
      </w:r>
    </w:p>
    <w:p>
      <w:pPr>
        <w:spacing w:line="360" w:lineRule="auto"/>
        <w:ind w:firstLine="480" w:firstLineChars="200"/>
        <w:rPr>
          <w:szCs w:val="21"/>
        </w:rPr>
      </w:pPr>
      <w:r>
        <w:rPr>
          <w:rFonts w:hint="eastAsia"/>
          <w:szCs w:val="21"/>
        </w:rPr>
        <w:t>乙方：</w:t>
      </w:r>
    </w:p>
    <w:p>
      <w:pPr>
        <w:spacing w:line="360" w:lineRule="auto"/>
        <w:ind w:firstLine="480" w:firstLineChars="200"/>
        <w:rPr>
          <w:szCs w:val="21"/>
        </w:rPr>
      </w:pPr>
      <w:r>
        <w:rPr>
          <w:rFonts w:hint="eastAsia"/>
          <w:szCs w:val="21"/>
        </w:rPr>
        <w:t>根据《中华人民共和国安全生产法》和《建设工程安全生产管理条例》的要求，为加强施工现场的安全管理，落实各自的安全生产职责，进一步加强施工单位和施工（维修）人员的安全管理，杜绝施工单位和施工（维修）人员因安全管理不善而引发的各类安全事故，保证甲、乙双方的财产和员工的人身安全不受侵害，经甲乙双方协商一致，签订协议如下：</w:t>
      </w:r>
    </w:p>
    <w:p>
      <w:pPr>
        <w:spacing w:line="360" w:lineRule="auto"/>
        <w:ind w:firstLine="480" w:firstLineChars="200"/>
        <w:rPr>
          <w:rFonts w:hint="eastAsia"/>
          <w:szCs w:val="21"/>
        </w:rPr>
      </w:pPr>
      <w:r>
        <w:rPr>
          <w:rFonts w:hint="eastAsia"/>
          <w:szCs w:val="21"/>
        </w:rPr>
        <w:t>1、进场前乙方应将本企业的营业执照、企业资质等级证书、安全生产许可证、进场人员花名册、进场人员身体检查表、携带进场的机具一览表、特种作业人员及</w:t>
      </w:r>
      <w:r>
        <w:rPr>
          <w:rFonts w:hint="eastAsia"/>
          <w:szCs w:val="21"/>
          <w:lang w:eastAsia="zh-CN"/>
        </w:rPr>
        <w:t>机械</w:t>
      </w:r>
      <w:r>
        <w:rPr>
          <w:rFonts w:hint="eastAsia"/>
          <w:szCs w:val="21"/>
        </w:rPr>
        <w:t>操作证的复印件报甲方。进场职工必须办好施工所在地所需办理的各种证件，不得使用未成年工、童工、超龄工和安排女工从事禁忌劳动。</w:t>
      </w:r>
    </w:p>
    <w:p>
      <w:pPr>
        <w:spacing w:line="360" w:lineRule="auto"/>
        <w:ind w:firstLine="480" w:firstLineChars="200"/>
        <w:rPr>
          <w:rFonts w:hint="eastAsia"/>
          <w:szCs w:val="21"/>
        </w:rPr>
      </w:pPr>
      <w:r>
        <w:rPr>
          <w:rFonts w:hint="eastAsia"/>
          <w:szCs w:val="21"/>
        </w:rPr>
        <w:t>2、乙方应设置专职或兼职安全员，对施工进行安全管理，并在施工作业前对所属员工进行安全教育培训，并且进行经常性的安全教育，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spacing w:line="360" w:lineRule="auto"/>
        <w:ind w:firstLine="480" w:firstLineChars="200"/>
        <w:rPr>
          <w:rFonts w:hint="eastAsia" w:eastAsia="宋体"/>
          <w:szCs w:val="21"/>
          <w:lang w:eastAsia="zh-CN"/>
        </w:rPr>
      </w:pPr>
      <w:r>
        <w:rPr>
          <w:rFonts w:hint="eastAsia"/>
          <w:szCs w:val="21"/>
          <w:lang w:val="en-US" w:eastAsia="zh-CN"/>
        </w:rPr>
        <w:t>3、</w:t>
      </w:r>
      <w:r>
        <w:rPr>
          <w:rFonts w:hint="eastAsia"/>
          <w:szCs w:val="21"/>
        </w:rPr>
        <w:t>乙方在施工前应做好充分安全风险辨识，根据风险辨识结果及现场实际情况编制应急预案或现场应急处置方案，明确应急处置程序与措施</w:t>
      </w:r>
      <w:r>
        <w:rPr>
          <w:rFonts w:hint="eastAsia"/>
          <w:szCs w:val="21"/>
          <w:lang w:eastAsia="zh-CN"/>
        </w:rPr>
        <w:t>。</w:t>
      </w:r>
    </w:p>
    <w:p>
      <w:pPr>
        <w:spacing w:line="360" w:lineRule="auto"/>
        <w:ind w:firstLine="480" w:firstLineChars="200"/>
        <w:rPr>
          <w:szCs w:val="21"/>
        </w:rPr>
      </w:pPr>
      <w:r>
        <w:rPr>
          <w:rFonts w:hint="eastAsia"/>
          <w:szCs w:val="21"/>
          <w:lang w:val="en-US" w:eastAsia="zh-CN"/>
        </w:rPr>
        <w:t>4</w:t>
      </w:r>
      <w:r>
        <w:rPr>
          <w:rFonts w:hint="eastAsia"/>
          <w:szCs w:val="21"/>
        </w:rPr>
        <w:t>、乙方使用被派遣劳动者的，应当将被派遣劳动者纳入本单位从业人员统一管理，对被派遣劳动者进行岗位安全操作规程和安全操作技能的教育和培训。</w:t>
      </w:r>
    </w:p>
    <w:p>
      <w:pPr>
        <w:spacing w:line="360" w:lineRule="auto"/>
        <w:ind w:firstLine="480" w:firstLineChars="200"/>
        <w:rPr>
          <w:szCs w:val="21"/>
        </w:rPr>
      </w:pPr>
      <w:r>
        <w:rPr>
          <w:rFonts w:hint="eastAsia"/>
          <w:szCs w:val="21"/>
          <w:lang w:val="en-US" w:eastAsia="zh-CN"/>
        </w:rPr>
        <w:t>5</w:t>
      </w:r>
      <w:r>
        <w:rPr>
          <w:rFonts w:hint="eastAsia"/>
          <w:szCs w:val="21"/>
        </w:rPr>
        <w:t>、乙方应当在有较大危险因素的施工场所和有关设施、设备上，设置明显的安全警示标志。乙方应当对安全设备进行经常性维护、保养，并定期检测，保证正常运转。维护、保养、检测应当做好记录，并由乙方安全员或代表签字。</w:t>
      </w:r>
    </w:p>
    <w:p>
      <w:pPr>
        <w:spacing w:line="360" w:lineRule="auto"/>
        <w:ind w:firstLine="480" w:firstLineChars="200"/>
        <w:rPr>
          <w:szCs w:val="21"/>
        </w:rPr>
      </w:pPr>
      <w:r>
        <w:rPr>
          <w:rFonts w:hint="eastAsia"/>
          <w:szCs w:val="21"/>
          <w:lang w:val="en-US" w:eastAsia="zh-CN"/>
        </w:rPr>
        <w:t>6</w:t>
      </w:r>
      <w:r>
        <w:rPr>
          <w:rFonts w:hint="eastAsia"/>
          <w:szCs w:val="21"/>
        </w:rPr>
        <w:t>、乙方应当教育和督促从业人员严格执行本单位的安全生产规章制度和安全操作规程；并向从业人员如实告知作业场所和工作岗位存在的危险因素、防范措施以及事故应急措施。</w:t>
      </w:r>
    </w:p>
    <w:p>
      <w:pPr>
        <w:spacing w:line="360" w:lineRule="auto"/>
        <w:ind w:firstLine="480" w:firstLineChars="200"/>
        <w:rPr>
          <w:szCs w:val="21"/>
        </w:rPr>
      </w:pPr>
      <w:r>
        <w:rPr>
          <w:rFonts w:hint="eastAsia"/>
          <w:szCs w:val="21"/>
          <w:lang w:val="en-US" w:eastAsia="zh-CN"/>
        </w:rPr>
        <w:t>7</w:t>
      </w:r>
      <w:r>
        <w:rPr>
          <w:rFonts w:hint="eastAsia"/>
          <w:szCs w:val="21"/>
        </w:rPr>
        <w:t>、乙方应严格遵守国家、地方政府有关安全生产及劳动保护的法律法规、标准、规定，贯彻执行甲方的各项安全管理规章制度。</w:t>
      </w:r>
    </w:p>
    <w:p>
      <w:pPr>
        <w:spacing w:line="360" w:lineRule="auto"/>
        <w:ind w:firstLine="480" w:firstLineChars="200"/>
        <w:rPr>
          <w:szCs w:val="21"/>
        </w:rPr>
      </w:pPr>
      <w:r>
        <w:rPr>
          <w:rFonts w:hint="eastAsia"/>
          <w:szCs w:val="21"/>
          <w:lang w:val="en-US" w:eastAsia="zh-CN"/>
        </w:rPr>
        <w:t>8</w:t>
      </w:r>
      <w:r>
        <w:rPr>
          <w:rFonts w:hint="eastAsia"/>
          <w:szCs w:val="21"/>
        </w:rPr>
        <w:t>、乙方依法参加工伤保险，为从业人员缴纳保险费，并应当为从事危险作业的人员办理意外伤害保险。</w:t>
      </w:r>
    </w:p>
    <w:p>
      <w:pPr>
        <w:spacing w:line="360" w:lineRule="auto"/>
        <w:ind w:firstLine="480" w:firstLineChars="200"/>
        <w:rPr>
          <w:szCs w:val="21"/>
        </w:rPr>
      </w:pPr>
      <w:r>
        <w:rPr>
          <w:rFonts w:hint="eastAsia"/>
          <w:szCs w:val="21"/>
          <w:lang w:val="en-US" w:eastAsia="zh-CN"/>
        </w:rPr>
        <w:t>9</w:t>
      </w:r>
      <w:r>
        <w:rPr>
          <w:rFonts w:hint="eastAsia"/>
          <w:szCs w:val="21"/>
        </w:rPr>
        <w:t>、乙方应当服从甲方的安全管理，保证施工区域的现场文明安全管理达标，现场临时用电、机器设备、安全防护齐全、完好。接受和配合甲方的安全监督检查，乙方现场的所有安全装置、防护设施必须依据经甲方审批后的安全技术施工方案进行搭设、安装，乙方必须无条件保证安全防护设施使用的搭设材料的质量，在用于安全防护的物资进场前将有关物资的材质证明报甲方，经甲方确认后方可使用。</w:t>
      </w:r>
    </w:p>
    <w:p>
      <w:pPr>
        <w:spacing w:line="360" w:lineRule="auto"/>
        <w:ind w:firstLine="480" w:firstLineChars="200"/>
        <w:rPr>
          <w:szCs w:val="21"/>
        </w:rPr>
      </w:pPr>
      <w:r>
        <w:rPr>
          <w:rFonts w:hint="eastAsia"/>
          <w:szCs w:val="21"/>
          <w:lang w:val="en-US" w:eastAsia="zh-CN"/>
        </w:rPr>
        <w:t>10</w:t>
      </w:r>
      <w:r>
        <w:rPr>
          <w:rFonts w:hint="eastAsia"/>
          <w:szCs w:val="21"/>
        </w:rPr>
        <w:t>、乙方携带进场的机器设备、机具必须是合格产品，乙方须对携带进场的机器设备、机具安全负责管理、维护及检查，对甲方和自查发现的安全隐患落实整改措施。对由于乙方使用不合格机器设备、机具造成事故的，由乙方自行承担责任。</w:t>
      </w:r>
    </w:p>
    <w:p>
      <w:pPr>
        <w:spacing w:line="360" w:lineRule="auto"/>
        <w:ind w:firstLine="480" w:firstLineChars="200"/>
        <w:rPr>
          <w:rFonts w:hint="eastAsia"/>
          <w:szCs w:val="21"/>
        </w:rPr>
      </w:pPr>
      <w:r>
        <w:rPr>
          <w:rFonts w:hint="eastAsia"/>
          <w:szCs w:val="21"/>
        </w:rPr>
        <w:t>1</w:t>
      </w:r>
      <w:r>
        <w:rPr>
          <w:rFonts w:hint="eastAsia"/>
          <w:szCs w:val="21"/>
          <w:lang w:val="en-US" w:eastAsia="zh-CN"/>
        </w:rPr>
        <w:t>1</w:t>
      </w:r>
      <w:r>
        <w:rPr>
          <w:rFonts w:hint="eastAsia"/>
          <w:szCs w:val="21"/>
        </w:rPr>
        <w:t>、甲方有权对整个施工现场的安全管理工作进行协调和监督管理。指导、监督、检查乙方的</w:t>
      </w:r>
      <w:r>
        <w:rPr>
          <w:rFonts w:hint="eastAsia"/>
          <w:szCs w:val="21"/>
          <w:lang w:val="en-US" w:eastAsia="zh-CN"/>
        </w:rPr>
        <w:t>职</w:t>
      </w:r>
      <w:r>
        <w:rPr>
          <w:rFonts w:hint="eastAsia"/>
          <w:szCs w:val="21"/>
        </w:rPr>
        <w:t>业健康安全管理工作，对乙方施工中的违章指挥、违章作业和安全隐患提出整改意见，督促、检查乙方的隐患整改落实情况。</w:t>
      </w:r>
    </w:p>
    <w:p>
      <w:pPr>
        <w:spacing w:line="360" w:lineRule="auto"/>
        <w:ind w:firstLine="480" w:firstLineChars="200"/>
        <w:rPr>
          <w:rFonts w:hint="eastAsia"/>
          <w:szCs w:val="21"/>
        </w:rPr>
      </w:pPr>
      <w:r>
        <w:rPr>
          <w:rFonts w:hint="eastAsia"/>
          <w:szCs w:val="21"/>
          <w:lang w:val="en-US" w:eastAsia="zh-CN"/>
        </w:rPr>
        <w:t>12、</w:t>
      </w:r>
      <w:r>
        <w:rPr>
          <w:rFonts w:hint="eastAsia"/>
          <w:szCs w:val="21"/>
        </w:rPr>
        <w:t>乙方在施工过程中发生安全事故时，应当在第一时间上报甲方现场管理人员或主管领导，并立即采取应急措施减少人员伤亡和事故损失；乙方迟报或者隐瞒不报安全事故的，由乙方承担安全事故的全部责任。</w:t>
      </w:r>
    </w:p>
    <w:p>
      <w:pPr>
        <w:spacing w:line="360" w:lineRule="auto"/>
        <w:ind w:firstLine="480" w:firstLineChars="200"/>
        <w:rPr>
          <w:szCs w:val="21"/>
        </w:rPr>
      </w:pPr>
      <w:r>
        <w:rPr>
          <w:rFonts w:hint="eastAsia"/>
          <w:szCs w:val="21"/>
        </w:rPr>
        <w:t>1</w:t>
      </w:r>
      <w:r>
        <w:rPr>
          <w:rFonts w:hint="eastAsia"/>
          <w:szCs w:val="21"/>
          <w:lang w:val="en-US" w:eastAsia="zh-CN"/>
        </w:rPr>
        <w:t>3</w:t>
      </w:r>
      <w:r>
        <w:rPr>
          <w:rFonts w:hint="eastAsia"/>
          <w:szCs w:val="21"/>
        </w:rPr>
        <w:t>、乙方在施工过程中违反有关安全管理规定、有违章现象发生、安全问题整改不到位或拒不接受甲方的正常安全管理的，依据有关法律法规规定进行处理。乙方施工中存在重大隐患或险情时，甲方有权要求乙方立即整改直至隐患消除，若乙方整改后仍达不到甲方要求的，甲方有权要求与乙方解除合同，并要求乙方清退出场。</w:t>
      </w:r>
    </w:p>
    <w:p>
      <w:pPr>
        <w:spacing w:line="360" w:lineRule="auto"/>
        <w:ind w:firstLine="480" w:firstLineChars="200"/>
        <w:rPr>
          <w:szCs w:val="21"/>
        </w:rPr>
      </w:pPr>
      <w:r>
        <w:rPr>
          <w:rFonts w:hint="eastAsia"/>
          <w:szCs w:val="21"/>
        </w:rPr>
        <w:t>1</w:t>
      </w:r>
      <w:r>
        <w:rPr>
          <w:rFonts w:hint="eastAsia"/>
          <w:szCs w:val="21"/>
          <w:lang w:val="en-US" w:eastAsia="zh-CN"/>
        </w:rPr>
        <w:t>4</w:t>
      </w:r>
      <w:r>
        <w:rPr>
          <w:rFonts w:hint="eastAsia"/>
          <w:szCs w:val="21"/>
        </w:rPr>
        <w:t>、乙方施工人员未经许可不得随意到施工区域以外的其它工作场所活动，乙方施工人员擅自到施工区域以外的其它工作场所活动，出现人身损伤或伤亡的，由乙方自行负责一切责任。乙方施工人员需动用或施工涉及到甲方所属设备、电器、管线及其他设施等，必须事先征得甲方代表的同意，并采取安全防护措施。</w:t>
      </w:r>
    </w:p>
    <w:p>
      <w:pPr>
        <w:spacing w:line="360" w:lineRule="auto"/>
        <w:ind w:firstLine="480" w:firstLineChars="200"/>
        <w:rPr>
          <w:szCs w:val="21"/>
        </w:rPr>
      </w:pPr>
      <w:r>
        <w:rPr>
          <w:rFonts w:hint="eastAsia"/>
          <w:szCs w:val="21"/>
        </w:rPr>
        <w:t>1</w:t>
      </w:r>
      <w:r>
        <w:rPr>
          <w:rFonts w:hint="eastAsia"/>
          <w:szCs w:val="21"/>
          <w:lang w:val="en-US" w:eastAsia="zh-CN"/>
        </w:rPr>
        <w:t>5</w:t>
      </w:r>
      <w:r>
        <w:rPr>
          <w:rFonts w:hint="eastAsia"/>
          <w:szCs w:val="21"/>
        </w:rPr>
        <w:t>、在施工过程中，需要进行动土、动火、登高、吊装、断路、进入限制性空间等危险性较高的作业时，乙方的施工负责人、专职或兼职安全员必须现场确认，</w:t>
      </w:r>
      <w:r>
        <w:rPr>
          <w:rFonts w:hint="eastAsia"/>
          <w:szCs w:val="21"/>
          <w:lang w:val="en-US" w:eastAsia="zh-CN"/>
        </w:rPr>
        <w:t>通过危险作业审批并</w:t>
      </w:r>
      <w:r>
        <w:rPr>
          <w:rFonts w:hint="eastAsia"/>
          <w:szCs w:val="21"/>
        </w:rPr>
        <w:t>确保安全后，方可开始施工。</w:t>
      </w:r>
    </w:p>
    <w:p>
      <w:pPr>
        <w:spacing w:line="360" w:lineRule="auto"/>
        <w:ind w:firstLine="480" w:firstLineChars="200"/>
        <w:rPr>
          <w:szCs w:val="21"/>
        </w:rPr>
      </w:pPr>
      <w:r>
        <w:rPr>
          <w:rFonts w:hint="eastAsia"/>
          <w:szCs w:val="21"/>
        </w:rPr>
        <w:t>1</w:t>
      </w:r>
      <w:r>
        <w:rPr>
          <w:rFonts w:hint="eastAsia"/>
          <w:szCs w:val="21"/>
          <w:lang w:val="en-US" w:eastAsia="zh-CN"/>
        </w:rPr>
        <w:t>6</w:t>
      </w:r>
      <w:r>
        <w:rPr>
          <w:rFonts w:hint="eastAsia"/>
          <w:szCs w:val="21"/>
        </w:rPr>
        <w:t>、因乙方原因，造成乙方损失，由乙方自负，给甲方造成财产损失和人员伤害，乙方要负全部责任，并全额赔偿甲方。</w:t>
      </w:r>
    </w:p>
    <w:p>
      <w:pPr>
        <w:spacing w:line="360" w:lineRule="auto"/>
        <w:ind w:firstLine="480" w:firstLineChars="200"/>
        <w:rPr>
          <w:szCs w:val="21"/>
        </w:rPr>
      </w:pPr>
      <w:r>
        <w:rPr>
          <w:rFonts w:hint="eastAsia"/>
          <w:szCs w:val="21"/>
        </w:rPr>
        <w:t>1</w:t>
      </w:r>
      <w:r>
        <w:rPr>
          <w:rFonts w:hint="eastAsia"/>
          <w:szCs w:val="21"/>
          <w:lang w:val="en-US" w:eastAsia="zh-CN"/>
        </w:rPr>
        <w:t>7</w:t>
      </w:r>
      <w:r>
        <w:rPr>
          <w:rFonts w:hint="eastAsia"/>
          <w:szCs w:val="21"/>
        </w:rPr>
        <w:t>、非因甲方原因，造成乙方损失的，甲方不承担任何责任，由乙方自行承担全部责任。</w:t>
      </w:r>
    </w:p>
    <w:p>
      <w:pPr>
        <w:spacing w:line="360" w:lineRule="auto"/>
        <w:ind w:firstLine="480" w:firstLineChars="200"/>
        <w:rPr>
          <w:szCs w:val="21"/>
        </w:rPr>
      </w:pPr>
      <w:r>
        <w:rPr>
          <w:rFonts w:hint="eastAsia"/>
          <w:szCs w:val="21"/>
        </w:rPr>
        <w:t>1</w:t>
      </w:r>
      <w:r>
        <w:rPr>
          <w:rFonts w:hint="eastAsia"/>
          <w:szCs w:val="21"/>
          <w:lang w:val="en-US" w:eastAsia="zh-CN"/>
        </w:rPr>
        <w:t>8</w:t>
      </w:r>
      <w:r>
        <w:rPr>
          <w:rFonts w:hint="eastAsia"/>
          <w:szCs w:val="21"/>
        </w:rPr>
        <w:t>、乙方应严格遵守法律法规以及甲方的安全管理要求，并接受甲方的安全生产工作协调和监督，积极消除安全隐患。安全管理的基本要求包括但不限于以下条款：</w:t>
      </w:r>
    </w:p>
    <w:p>
      <w:pPr>
        <w:spacing w:line="360" w:lineRule="auto"/>
        <w:ind w:firstLine="480" w:firstLineChars="200"/>
        <w:rPr>
          <w:szCs w:val="21"/>
        </w:rPr>
      </w:pPr>
      <w:r>
        <w:rPr>
          <w:rFonts w:hint="eastAsia"/>
          <w:szCs w:val="21"/>
        </w:rPr>
        <w:t>①禁火区内严禁吸烟、动火。有火灾危险的作业区域，乙方必须配置足够的灭火设施。</w:t>
      </w:r>
    </w:p>
    <w:p>
      <w:pPr>
        <w:spacing w:line="360" w:lineRule="auto"/>
        <w:ind w:firstLine="480" w:firstLineChars="200"/>
        <w:rPr>
          <w:szCs w:val="21"/>
        </w:rPr>
      </w:pPr>
      <w:r>
        <w:rPr>
          <w:rFonts w:hint="eastAsia"/>
          <w:szCs w:val="21"/>
        </w:rPr>
        <w:t>②焊接、气割作业时两瓶距离必须达到5M 及以上，气瓶距可能产生火花的电器、设备和其它火源的间距必须达到10M 及以上。</w:t>
      </w:r>
    </w:p>
    <w:p>
      <w:pPr>
        <w:spacing w:line="360" w:lineRule="auto"/>
        <w:ind w:firstLine="480" w:firstLineChars="200"/>
        <w:rPr>
          <w:szCs w:val="21"/>
        </w:rPr>
      </w:pPr>
      <w:r>
        <w:rPr>
          <w:rFonts w:hint="eastAsia"/>
          <w:szCs w:val="21"/>
        </w:rPr>
        <w:t>③严禁在厂内道路、消防通道内搭建临时建筑或堆放物资。</w:t>
      </w:r>
    </w:p>
    <w:p>
      <w:pPr>
        <w:spacing w:line="360" w:lineRule="auto"/>
        <w:ind w:firstLine="480" w:firstLineChars="200"/>
        <w:rPr>
          <w:szCs w:val="21"/>
        </w:rPr>
      </w:pPr>
      <w:r>
        <w:rPr>
          <w:rFonts w:hint="eastAsia"/>
          <w:szCs w:val="21"/>
        </w:rPr>
        <w:t>④施工场所的电动工具、电焊机等须有漏电保护器和相应的安全防护装置。</w:t>
      </w:r>
    </w:p>
    <w:p>
      <w:pPr>
        <w:spacing w:line="360" w:lineRule="auto"/>
        <w:ind w:firstLine="480" w:firstLineChars="200"/>
        <w:rPr>
          <w:szCs w:val="21"/>
        </w:rPr>
      </w:pPr>
      <w:r>
        <w:rPr>
          <w:rFonts w:hint="eastAsia"/>
          <w:szCs w:val="21"/>
        </w:rPr>
        <w:t>⑤施工现场及居住室、办公室内的用电设施必须符合要求，严禁电线乱接、乱拉，刀闸和开关无盖，在电器设施上堆放物品。</w:t>
      </w:r>
    </w:p>
    <w:p>
      <w:pPr>
        <w:spacing w:line="360" w:lineRule="auto"/>
        <w:ind w:firstLine="480" w:firstLineChars="200"/>
        <w:rPr>
          <w:szCs w:val="21"/>
        </w:rPr>
      </w:pPr>
      <w:r>
        <w:rPr>
          <w:rFonts w:hint="eastAsia"/>
          <w:szCs w:val="21"/>
        </w:rPr>
        <w:t>⑥防雷、防静电设施及用电设施要有良好接地。</w:t>
      </w:r>
    </w:p>
    <w:p>
      <w:pPr>
        <w:spacing w:line="360" w:lineRule="auto"/>
        <w:ind w:firstLine="480" w:firstLineChars="200"/>
        <w:rPr>
          <w:szCs w:val="21"/>
        </w:rPr>
      </w:pPr>
      <w:r>
        <w:rPr>
          <w:rFonts w:hint="eastAsia"/>
          <w:szCs w:val="21"/>
        </w:rPr>
        <w:t>⑦施工现场的危险区域，如临边、深坑、土方堆填区等，必须设置围栏和危险标志，夜间要设信号灯。</w:t>
      </w:r>
    </w:p>
    <w:p>
      <w:pPr>
        <w:spacing w:line="360" w:lineRule="auto"/>
        <w:ind w:firstLine="480" w:firstLineChars="200"/>
        <w:rPr>
          <w:szCs w:val="21"/>
        </w:rPr>
      </w:pPr>
      <w:r>
        <w:rPr>
          <w:rFonts w:hint="eastAsia"/>
          <w:szCs w:val="21"/>
        </w:rPr>
        <w:t>⑧乙方应当为从业人员提供符合国家标准或者行业标准的劳动防护用品，并监督、教育从业人员按照使用规则佩戴、使用，防止工伤事故的发生。乙方发生各类工伤事故，严禁隐瞒不报。发生重伤及重伤以上事故，应及时组织抢救、保护好现场，并立即报告甲方主管领导。</w:t>
      </w:r>
    </w:p>
    <w:p>
      <w:pPr>
        <w:spacing w:line="360" w:lineRule="auto"/>
        <w:ind w:firstLine="480" w:firstLineChars="200"/>
        <w:rPr>
          <w:szCs w:val="21"/>
        </w:rPr>
      </w:pPr>
      <w:r>
        <w:rPr>
          <w:rFonts w:hint="eastAsia"/>
          <w:szCs w:val="21"/>
        </w:rPr>
        <w:t>⑨登高架子、安全防护设施、脚手架搭设完毕必须经乙方安全员或代表验收合格后方可使用，对从甲方接手及自行搭设的安全防护设施、脚手架做好日常维护与管理。安全防护设施、脚手架的拆除必须在接到专业工程师的施工指令后方可拆除，不得私自拆改任何安全防护设施，若因施工必须拆改，须向甲方主管领导报告，经批准后方可拆改，并做好临时防护设施和警戒，在施工完成后须立即恢复该处的安全防护设施。进行受限空间作业前，必须检测氧气、有毒有害气体，确保符合作业条件，做好个人防护和专人监护后，方可进入。</w:t>
      </w:r>
    </w:p>
    <w:p>
      <w:pPr>
        <w:spacing w:line="360" w:lineRule="auto"/>
        <w:ind w:firstLine="480" w:firstLineChars="200"/>
        <w:rPr>
          <w:szCs w:val="21"/>
        </w:rPr>
      </w:pPr>
      <w:r>
        <w:rPr>
          <w:rFonts w:hint="eastAsia"/>
          <w:szCs w:val="21"/>
        </w:rPr>
        <w:t>⑩乙方采用新工艺、新技术、新材料或者使用新设备，必须了解、掌握其安全技术特性，采取有效的安全防护措施，并对从业人员进行专门的安全生产教育和培训。乙方的电工、焊工、起重工、高处作业等特种作业人员必须按照国家有关规定经专门的安全作业培训，取得相应资格，方可上岗作业。</w:t>
      </w:r>
    </w:p>
    <w:p>
      <w:pPr>
        <w:spacing w:line="360" w:lineRule="auto"/>
        <w:ind w:firstLine="480" w:firstLineChars="200"/>
        <w:rPr>
          <w:szCs w:val="21"/>
        </w:rPr>
      </w:pPr>
      <w:r>
        <w:rPr>
          <w:rFonts w:hint="eastAsia"/>
          <w:szCs w:val="21"/>
        </w:rPr>
        <w:t>1</w:t>
      </w:r>
      <w:r>
        <w:rPr>
          <w:rFonts w:hint="eastAsia"/>
          <w:szCs w:val="21"/>
          <w:lang w:val="en-US" w:eastAsia="zh-CN"/>
        </w:rPr>
        <w:t>9</w:t>
      </w:r>
      <w:r>
        <w:rPr>
          <w:rFonts w:hint="eastAsia"/>
          <w:szCs w:val="21"/>
        </w:rPr>
        <w:t>、乙方必须接受甲方的检查与监督，并应主动配合，做好安全工作，凡有违反上述协议的即视为乙方违约，甲方有权视情况从工程结算款/服务价款中扣除（1000-2000）元/次作为违约金。</w:t>
      </w:r>
    </w:p>
    <w:p>
      <w:pPr>
        <w:spacing w:line="360" w:lineRule="auto"/>
        <w:ind w:firstLine="480" w:firstLineChars="200"/>
        <w:rPr>
          <w:szCs w:val="21"/>
        </w:rPr>
      </w:pPr>
      <w:r>
        <w:rPr>
          <w:rFonts w:hint="eastAsia"/>
          <w:szCs w:val="21"/>
          <w:lang w:val="en-US" w:eastAsia="zh-CN"/>
        </w:rPr>
        <w:t>20</w:t>
      </w:r>
      <w:r>
        <w:rPr>
          <w:rFonts w:hint="eastAsia"/>
          <w:szCs w:val="21"/>
        </w:rPr>
        <w:t>、乙方对施工过程中潜在的安全风险不明确的，不可盲目施工，否则，造成的不良后果由乙方独自承担。</w:t>
      </w:r>
    </w:p>
    <w:p>
      <w:pPr>
        <w:spacing w:line="360" w:lineRule="auto"/>
        <w:ind w:firstLine="480" w:firstLineChars="200"/>
        <w:rPr>
          <w:szCs w:val="21"/>
        </w:rPr>
      </w:pPr>
      <w:r>
        <w:rPr>
          <w:rFonts w:hint="eastAsia"/>
          <w:szCs w:val="21"/>
          <w:lang w:val="en-US" w:eastAsia="zh-CN"/>
        </w:rPr>
        <w:t>21</w:t>
      </w:r>
      <w:r>
        <w:rPr>
          <w:rFonts w:hint="eastAsia"/>
          <w:szCs w:val="21"/>
        </w:rPr>
        <w:t>、本协议一式</w:t>
      </w:r>
      <w:r>
        <w:rPr>
          <w:rFonts w:hint="eastAsia"/>
          <w:szCs w:val="21"/>
          <w:u w:val="single"/>
          <w:lang w:val="en-US" w:eastAsia="zh-CN"/>
        </w:rPr>
        <w:t xml:space="preserve">  </w:t>
      </w:r>
      <w:r>
        <w:rPr>
          <w:rFonts w:hint="eastAsia"/>
          <w:szCs w:val="21"/>
        </w:rPr>
        <w:t>份，甲方</w:t>
      </w:r>
      <w:r>
        <w:rPr>
          <w:rFonts w:hint="eastAsia"/>
          <w:szCs w:val="21"/>
          <w:u w:val="single"/>
          <w:lang w:val="en-US" w:eastAsia="zh-CN"/>
        </w:rPr>
        <w:t xml:space="preserve">  </w:t>
      </w:r>
      <w:r>
        <w:rPr>
          <w:rFonts w:hint="eastAsia"/>
          <w:szCs w:val="21"/>
        </w:rPr>
        <w:t>份，乙方</w:t>
      </w:r>
      <w:r>
        <w:rPr>
          <w:rFonts w:hint="eastAsia"/>
          <w:szCs w:val="21"/>
          <w:u w:val="single"/>
          <w:lang w:val="en-US" w:eastAsia="zh-CN"/>
        </w:rPr>
        <w:t xml:space="preserve">  </w:t>
      </w:r>
      <w:r>
        <w:rPr>
          <w:rFonts w:hint="eastAsia"/>
          <w:szCs w:val="21"/>
        </w:rPr>
        <w:t>份，自双方法定代表人或负责人签字并盖章后生效。</w:t>
      </w:r>
    </w:p>
    <w:p>
      <w:pPr>
        <w:spacing w:line="360" w:lineRule="auto"/>
        <w:ind w:firstLine="480" w:firstLineChars="200"/>
        <w:rPr>
          <w:szCs w:val="21"/>
        </w:rPr>
      </w:pPr>
      <w:r>
        <w:rPr>
          <w:rFonts w:hint="eastAsia"/>
          <w:szCs w:val="21"/>
        </w:rPr>
        <w:t>乙方声明：</w:t>
      </w:r>
    </w:p>
    <w:p>
      <w:pPr>
        <w:spacing w:line="360" w:lineRule="auto"/>
        <w:ind w:firstLine="482" w:firstLineChars="200"/>
        <w:rPr>
          <w:b/>
          <w:bCs/>
          <w:szCs w:val="21"/>
        </w:rPr>
      </w:pPr>
      <w:r>
        <w:rPr>
          <w:rFonts w:hint="eastAsia"/>
          <w:b/>
          <w:bCs/>
          <w:szCs w:val="21"/>
        </w:rPr>
        <w:t>乙方已认真阅读协议内容，对协议条款、</w:t>
      </w:r>
      <w:r>
        <w:rPr>
          <w:rFonts w:hint="eastAsia"/>
          <w:b/>
          <w:bCs/>
          <w:szCs w:val="21"/>
          <w:u w:val="single"/>
        </w:rPr>
        <w:t xml:space="preserve">            </w:t>
      </w:r>
      <w:r>
        <w:rPr>
          <w:rFonts w:hint="eastAsia"/>
          <w:b/>
          <w:bCs/>
          <w:szCs w:val="21"/>
        </w:rPr>
        <w:t>项目的安全管理要求、安全风险充分理解，并自愿承担因违约造成的一切后果。</w:t>
      </w:r>
    </w:p>
    <w:p>
      <w:pPr>
        <w:spacing w:line="360" w:lineRule="auto"/>
        <w:ind w:firstLine="480" w:firstLineChars="200"/>
        <w:rPr>
          <w:szCs w:val="21"/>
        </w:rPr>
      </w:pPr>
    </w:p>
    <w:p>
      <w:pPr>
        <w:spacing w:line="360" w:lineRule="auto"/>
        <w:rPr>
          <w:szCs w:val="21"/>
        </w:rPr>
      </w:pPr>
    </w:p>
    <w:p>
      <w:pPr>
        <w:spacing w:line="360" w:lineRule="auto"/>
        <w:ind w:firstLine="480" w:firstLineChars="200"/>
        <w:rPr>
          <w:szCs w:val="21"/>
        </w:rPr>
      </w:pPr>
    </w:p>
    <w:p>
      <w:pPr>
        <w:spacing w:line="360" w:lineRule="auto"/>
        <w:ind w:firstLine="480" w:firstLineChars="200"/>
        <w:rPr>
          <w:szCs w:val="21"/>
        </w:rPr>
      </w:pPr>
      <w:r>
        <w:rPr>
          <w:rFonts w:hint="eastAsia"/>
          <w:szCs w:val="21"/>
        </w:rPr>
        <w:t>甲方（盖章）：                           乙方（盖章）：</w:t>
      </w:r>
    </w:p>
    <w:p>
      <w:pPr>
        <w:spacing w:line="360" w:lineRule="auto"/>
        <w:ind w:firstLine="480" w:firstLineChars="200"/>
        <w:rPr>
          <w:rFonts w:hint="eastAsia"/>
          <w:szCs w:val="21"/>
        </w:rPr>
      </w:pPr>
      <w:r>
        <w:rPr>
          <w:rFonts w:hint="eastAsia"/>
          <w:szCs w:val="21"/>
        </w:rPr>
        <w:t xml:space="preserve">法定代表人或负责人：                   </w:t>
      </w:r>
      <w:r>
        <w:rPr>
          <w:rFonts w:hint="eastAsia"/>
          <w:szCs w:val="21"/>
          <w:lang w:val="en-US" w:eastAsia="zh-CN"/>
        </w:rPr>
        <w:t xml:space="preserve"> </w:t>
      </w:r>
      <w:r>
        <w:rPr>
          <w:rFonts w:hint="eastAsia"/>
          <w:szCs w:val="21"/>
        </w:rPr>
        <w:t xml:space="preserve"> 法定代表人或负责人：</w:t>
      </w:r>
    </w:p>
    <w:p>
      <w:pPr>
        <w:pStyle w:val="2"/>
        <w:ind w:firstLine="420" w:firstLineChars="0"/>
        <w:jc w:val="both"/>
        <w:rPr>
          <w:rFonts w:hint="eastAsia"/>
          <w:b w:val="0"/>
          <w:bCs w:val="0"/>
          <w:sz w:val="21"/>
          <w:szCs w:val="21"/>
          <w:lang w:val="en-US" w:eastAsia="zh-CN"/>
        </w:rPr>
      </w:pPr>
      <w:r>
        <w:rPr>
          <w:rFonts w:hint="eastAsia"/>
          <w:b w:val="0"/>
          <w:bCs w:val="0"/>
          <w:sz w:val="21"/>
          <w:szCs w:val="21"/>
          <w:lang w:val="en-US" w:eastAsia="zh-CN"/>
        </w:rPr>
        <w:t>日期：                                         日期：</w:t>
      </w:r>
    </w:p>
    <w:p>
      <w:pPr>
        <w:ind w:firstLine="420"/>
        <w:rPr>
          <w:rFonts w:hint="default"/>
          <w:lang w:val="en-US"/>
        </w:rPr>
      </w:pPr>
    </w:p>
    <w:p>
      <w:pPr>
        <w:pStyle w:val="2"/>
        <w:rPr>
          <w:rFonts w:hint="default"/>
          <w:lang w:val="en-US"/>
        </w:rPr>
      </w:pPr>
    </w:p>
    <w:p>
      <w:pPr>
        <w:spacing w:line="360" w:lineRule="auto"/>
        <w:rPr>
          <w:rFonts w:hint="default" w:eastAsia="宋体"/>
          <w:lang w:val="en-US" w:eastAsia="zh-CN"/>
        </w:rPr>
      </w:pPr>
      <w:r>
        <w:rPr>
          <w:rFonts w:hint="eastAsia"/>
          <w:lang w:val="en-US" w:eastAsia="zh-CN"/>
        </w:rPr>
        <w:t>附件五</w:t>
      </w:r>
    </w:p>
    <w:p>
      <w:pPr>
        <w:spacing w:line="580" w:lineRule="exact"/>
        <w:jc w:val="center"/>
        <w:rPr>
          <w:rFonts w:eastAsia="方正小标宋简体" w:cs="Times New Roman"/>
          <w:bCs/>
          <w:color w:val="000000"/>
          <w:sz w:val="44"/>
          <w:szCs w:val="44"/>
        </w:rPr>
      </w:pPr>
      <w:r>
        <w:rPr>
          <w:rFonts w:eastAsia="方正小标宋简体" w:cs="Times New Roman"/>
          <w:bCs/>
          <w:color w:val="000000"/>
          <w:sz w:val="44"/>
          <w:szCs w:val="44"/>
        </w:rPr>
        <w:t>阳光合作告知函</w:t>
      </w:r>
    </w:p>
    <w:p>
      <w:pPr>
        <w:spacing w:line="560" w:lineRule="exact"/>
        <w:rPr>
          <w:rFonts w:hint="default" w:ascii="Times New Roman" w:hAnsi="Times New Roman" w:eastAsia="仿宋_GB2312" w:cs="Times New Roman"/>
          <w:b/>
          <w:bCs/>
          <w:sz w:val="32"/>
          <w:szCs w:val="32"/>
        </w:rPr>
      </w:pPr>
    </w:p>
    <w:p>
      <w:pPr>
        <w:spacing w:line="500" w:lineRule="exact"/>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rPr>
        <w:t>项目名称：</w:t>
      </w:r>
      <w:r>
        <w:rPr>
          <w:rFonts w:hint="eastAsia" w:ascii="Times New Roman" w:hAnsi="Times New Roman" w:eastAsia="仿宋_GB2312" w:cs="Times New Roman"/>
          <w:b w:val="0"/>
          <w:bCs w:val="0"/>
          <w:sz w:val="28"/>
          <w:szCs w:val="28"/>
          <w:lang w:val="en-US" w:eastAsia="zh-CN"/>
        </w:rPr>
        <w:t xml:space="preserve">                 </w:t>
      </w:r>
      <w:r>
        <w:rPr>
          <w:rFonts w:hint="default" w:ascii="Times New Roman" w:hAnsi="Times New Roman" w:eastAsia="仿宋_GB2312" w:cs="Times New Roman"/>
          <w:sz w:val="28"/>
          <w:szCs w:val="28"/>
        </w:rPr>
        <w:t>（</w:t>
      </w:r>
      <w:r>
        <w:rPr>
          <w:rFonts w:hint="eastAsia" w:cs="Times New Roman"/>
          <w:sz w:val="28"/>
          <w:szCs w:val="28"/>
          <w:lang w:val="en-US" w:eastAsia="zh-CN"/>
        </w:rPr>
        <w:t>合同</w:t>
      </w:r>
      <w:r>
        <w:rPr>
          <w:rFonts w:hint="default" w:ascii="Times New Roman" w:hAnsi="Times New Roman" w:eastAsia="仿宋_GB2312" w:cs="Times New Roman"/>
          <w:sz w:val="28"/>
          <w:szCs w:val="28"/>
        </w:rPr>
        <w:t>编号：</w:t>
      </w:r>
      <w:r>
        <w:rPr>
          <w:rFonts w:hint="eastAsia" w:ascii="Times New Roman" w:hAnsi="Times New Roman" w:eastAsia="仿宋_GB2312" w:cs="Times New Roman"/>
          <w:sz w:val="28"/>
          <w:szCs w:val="28"/>
          <w:u w:val="single"/>
          <w:lang w:eastAsia="zh-CN"/>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rPr>
        <w:t>）</w:t>
      </w:r>
    </w:p>
    <w:p>
      <w:pPr>
        <w:pStyle w:val="68"/>
        <w:adjustRightInd/>
        <w:snapToGrid w:val="0"/>
        <w:spacing w:line="500" w:lineRule="exact"/>
        <w:ind w:firstLine="0"/>
        <w:rPr>
          <w:rFonts w:ascii="仿宋_GB2312" w:hAnsi="Times New Roman" w:eastAsia="仿宋_GB2312"/>
          <w:color w:val="000000"/>
          <w:sz w:val="28"/>
          <w:szCs w:val="28"/>
          <w:u w:val="single"/>
        </w:rPr>
      </w:pPr>
      <w:r>
        <w:rPr>
          <w:rFonts w:hint="eastAsia" w:ascii="仿宋_GB2312" w:hAnsi="Times New Roman" w:eastAsia="仿宋_GB2312"/>
          <w:color w:val="000000"/>
          <w:sz w:val="28"/>
          <w:szCs w:val="28"/>
          <w:u w:val="single"/>
          <w:lang w:val="en-US" w:eastAsia="zh-CN"/>
        </w:rPr>
        <w:t xml:space="preserve">                公司：</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为保证</w:t>
      </w:r>
      <w:r>
        <w:rPr>
          <w:rFonts w:hint="eastAsia" w:ascii="仿宋_GB2312" w:hAnsi="Times New Roman" w:eastAsia="仿宋_GB2312"/>
          <w:sz w:val="28"/>
          <w:szCs w:val="28"/>
          <w:lang w:val="en-US" w:eastAsia="zh-CN"/>
        </w:rPr>
        <w:t>我公司</w:t>
      </w:r>
      <w:r>
        <w:rPr>
          <w:rFonts w:hint="eastAsia" w:ascii="仿宋_GB2312" w:hAnsi="Times New Roman" w:eastAsia="仿宋_GB2312"/>
          <w:sz w:val="28"/>
          <w:szCs w:val="28"/>
        </w:rPr>
        <w:t>人员廉洁从业，规范和鼓励诚信交易行为，防止腐败和商业贿赂发生，推动双方建立阳光合作关系，现将我方推行阳光合作的相关管理规定函告如下：</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一、我方负责对本单位有关人员进行阳光合作教育和管理。</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二、我方人员有责任向贵方介绍本单位有关阳光合作的相关规定。</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三、我方人员应本着诚实守信、公平公开、平等互利原则开展交易合作，遵守国家相关法律法规。</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四、我方人员应廉洁从业，自觉抵制商业贿赂及不正当交易行为，在交易业务中涉及本人、亲属或其他相关人员时，应主动提请回避。</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五、在业务合作过程中，我方人员不得有以下违法违规行为：</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 xml:space="preserve">（一）合作过程中通过各种方式向贵方索贿、行贿，或为亲属、其他相关人员索取其他协助或服务； </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（二）合作过程中通过各种方式收受贵方财物、服务，或为他人谋取不正当利益，包括但不限于：实物、现金、有价证券、礼券等有价物品（以下统称</w:t>
      </w:r>
      <w:r>
        <w:rPr>
          <w:rFonts w:hint="eastAsia" w:ascii="仿宋_GB2312" w:hAnsi="Times New Roman" w:eastAsia="仿宋_GB2312"/>
          <w:sz w:val="28"/>
          <w:szCs w:val="28"/>
          <w:lang w:eastAsia="zh-CN"/>
        </w:rPr>
        <w:t>“</w:t>
      </w:r>
      <w:r>
        <w:rPr>
          <w:rFonts w:hint="eastAsia" w:ascii="仿宋_GB2312" w:hAnsi="Times New Roman" w:eastAsia="仿宋_GB2312"/>
          <w:sz w:val="28"/>
          <w:szCs w:val="28"/>
        </w:rPr>
        <w:t>财物</w:t>
      </w:r>
      <w:r>
        <w:rPr>
          <w:rFonts w:hint="eastAsia" w:ascii="仿宋_GB2312" w:hAnsi="Times New Roman" w:eastAsia="仿宋_GB2312"/>
          <w:sz w:val="28"/>
          <w:szCs w:val="28"/>
          <w:lang w:eastAsia="zh-CN"/>
        </w:rPr>
        <w:t>”</w:t>
      </w:r>
      <w:r>
        <w:rPr>
          <w:rFonts w:hint="eastAsia" w:ascii="仿宋_GB2312" w:hAnsi="Times New Roman" w:eastAsia="仿宋_GB2312"/>
          <w:sz w:val="28"/>
          <w:szCs w:val="28"/>
        </w:rPr>
        <w:t>），不得参加贵方提供的旅游或其他可能影响职务廉洁的活动；</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 xml:space="preserve">（三）擅自截留、挪用或侵占贵方财物； </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 xml:space="preserve">（四）以各种形式参与民间借贷，帮助贵方过桥借贷； </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（五）参与黄、赌、毒等违法犯罪活动；</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 xml:space="preserve">（六）其他违反国家法律法规和违反廉洁从业的行为。 </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六、在业务合作期间，我方有权通过回访等方式监督阳光合作执行情况。贵方及贵方人员发现我方任何人员任何形式的行贿、索贿、受贿或其他违反阳光合作的行为，可及时向我方举报。</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七、烦请贵方及贵方人员在投诉举报时，积极配合我方的相关调查工作，并提供联系方式等，便于我方纪检监察机构联系与调查核实。我方承诺对贵方的投诉举报人进行保密。</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八、贵方投诉举报的情况，经查证属实，我方将视情节轻重和影响恶劣程度对相关人员进行内部处理</w:t>
      </w:r>
      <w:r>
        <w:rPr>
          <w:rFonts w:hint="eastAsia" w:ascii="仿宋_GB2312" w:hAnsi="Times New Roman" w:eastAsia="仿宋_GB2312"/>
          <w:sz w:val="28"/>
          <w:szCs w:val="28"/>
          <w:lang w:eastAsia="zh-CN"/>
        </w:rPr>
        <w:t>；</w:t>
      </w:r>
      <w:r>
        <w:rPr>
          <w:rFonts w:hint="eastAsia" w:ascii="仿宋_GB2312" w:hAnsi="Times New Roman" w:eastAsia="仿宋_GB2312"/>
          <w:sz w:val="28"/>
          <w:szCs w:val="28"/>
        </w:rPr>
        <w:t>构成犯罪的，依法移送司法机关处置，并将调查结果及时向贵方反馈。</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九、如贵方经办人员或其他相关人员主动诱使我方人员作出本告知函第五点列明的违法违规行为的，我方有权终止双方的合作，由此造成的损失由贵方承担。</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十、我方对如实举报和严格遵守阳光合作精神的合作方，在同等条件下给予后续合作的优先权。</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十一、其他</w:t>
      </w:r>
    </w:p>
    <w:p>
      <w:pPr>
        <w:pStyle w:val="68"/>
        <w:adjustRightInd/>
        <w:snapToGrid w:val="0"/>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（一）本告知函所言“其他相关人员”是指经办人以外的与合作项目有直接或间接利益关系的人员，包括但不仅限于项目经办人的亲友。</w:t>
      </w:r>
    </w:p>
    <w:p>
      <w:pPr>
        <w:pStyle w:val="68"/>
        <w:adjustRightInd/>
        <w:snapToGrid w:val="0"/>
        <w:spacing w:line="500" w:lineRule="exact"/>
        <w:ind w:firstLine="560" w:firstLineChars="200"/>
        <w:rPr>
          <w:rFonts w:ascii="黑体" w:hAnsi="黑体" w:eastAsia="黑体"/>
          <w:sz w:val="28"/>
          <w:szCs w:val="28"/>
        </w:rPr>
      </w:pPr>
      <w:r>
        <w:rPr>
          <w:rFonts w:hint="eastAsia" w:ascii="黑体" w:hAnsi="黑体" w:eastAsia="黑体"/>
          <w:sz w:val="28"/>
          <w:szCs w:val="28"/>
        </w:rPr>
        <w:t xml:space="preserve">（二）我方常设投诉举报受理部门及联系方式： </w:t>
      </w:r>
    </w:p>
    <w:p>
      <w:pPr>
        <w:pStyle w:val="68"/>
        <w:adjustRightInd/>
        <w:snapToGrid w:val="0"/>
        <w:spacing w:line="500" w:lineRule="exact"/>
        <w:ind w:firstLine="562" w:firstLineChars="200"/>
        <w:rPr>
          <w:rFonts w:ascii="Times New Roman" w:hAnsi="Times New Roman" w:eastAsia="仿宋_GB2312"/>
          <w:sz w:val="28"/>
          <w:szCs w:val="28"/>
        </w:rPr>
      </w:pPr>
      <w:r>
        <w:rPr>
          <w:rFonts w:hint="default" w:ascii="Times New Roman" w:hAnsi="Times New Roman" w:eastAsia="仿宋_GB2312"/>
          <w:b/>
          <w:bCs/>
          <w:sz w:val="28"/>
          <w:szCs w:val="28"/>
        </w:rPr>
        <w:t>1</w:t>
      </w:r>
      <w:r>
        <w:rPr>
          <w:rFonts w:ascii="Times New Roman" w:hAnsi="Times New Roman" w:eastAsia="仿宋_GB2312"/>
          <w:b/>
          <w:bCs/>
          <w:sz w:val="28"/>
          <w:szCs w:val="28"/>
        </w:rPr>
        <w:t>.</w:t>
      </w:r>
      <w:r>
        <w:rPr>
          <w:rFonts w:hint="default" w:ascii="Times New Roman" w:hAnsi="Times New Roman" w:eastAsia="仿宋_GB2312"/>
          <w:b/>
          <w:bCs/>
          <w:sz w:val="28"/>
          <w:szCs w:val="28"/>
        </w:rPr>
        <w:t>投诉举报受理部门：</w:t>
      </w:r>
      <w:r>
        <w:rPr>
          <w:rFonts w:hint="default" w:ascii="Times New Roman" w:hAnsi="Times New Roman" w:eastAsia="仿宋_GB2312"/>
          <w:sz w:val="28"/>
          <w:szCs w:val="28"/>
          <w:lang w:val="en-US" w:eastAsia="zh-CN"/>
        </w:rPr>
        <w:t>东莞市水务集团有限公司</w:t>
      </w:r>
      <w:r>
        <w:rPr>
          <w:rFonts w:hint="default" w:ascii="Times New Roman" w:hAnsi="Times New Roman" w:eastAsia="仿宋_GB2312"/>
          <w:sz w:val="28"/>
          <w:szCs w:val="28"/>
        </w:rPr>
        <w:t>纪检监察部；</w:t>
      </w:r>
    </w:p>
    <w:p>
      <w:pPr>
        <w:pStyle w:val="68"/>
        <w:adjustRightInd/>
        <w:snapToGrid w:val="0"/>
        <w:spacing w:line="500" w:lineRule="exact"/>
        <w:ind w:firstLine="562" w:firstLineChars="200"/>
        <w:rPr>
          <w:rFonts w:ascii="Times New Roman" w:hAnsi="Times New Roman" w:eastAsia="仿宋_GB2312"/>
          <w:sz w:val="28"/>
          <w:szCs w:val="28"/>
        </w:rPr>
      </w:pPr>
      <w:r>
        <w:rPr>
          <w:rFonts w:hint="default" w:ascii="Times New Roman" w:hAnsi="Times New Roman" w:eastAsia="仿宋_GB2312"/>
          <w:b/>
          <w:bCs/>
          <w:sz w:val="28"/>
          <w:szCs w:val="28"/>
          <w:lang w:val="en-US" w:eastAsia="zh-CN"/>
        </w:rPr>
        <w:t>2</w:t>
      </w:r>
      <w:r>
        <w:rPr>
          <w:rFonts w:ascii="Times New Roman" w:hAnsi="Times New Roman" w:eastAsia="仿宋_GB2312"/>
          <w:b/>
          <w:bCs/>
          <w:sz w:val="28"/>
          <w:szCs w:val="28"/>
        </w:rPr>
        <w:t>.</w:t>
      </w:r>
      <w:r>
        <w:rPr>
          <w:rFonts w:hint="default" w:ascii="Times New Roman" w:hAnsi="Times New Roman" w:eastAsia="仿宋_GB2312"/>
          <w:b/>
          <w:bCs/>
          <w:sz w:val="28"/>
          <w:szCs w:val="28"/>
        </w:rPr>
        <w:t>投诉举报电话：</w:t>
      </w:r>
      <w:r>
        <w:rPr>
          <w:rFonts w:ascii="Times New Roman" w:hAnsi="Times New Roman" w:eastAsia="仿宋_GB2312"/>
          <w:sz w:val="28"/>
          <w:szCs w:val="28"/>
        </w:rPr>
        <w:t>0769</w:t>
      </w:r>
      <w:r>
        <w:rPr>
          <w:rFonts w:ascii="Times New Roman" w:hAnsi="Times New Roman" w:eastAsia="微软雅黑"/>
          <w:sz w:val="28"/>
          <w:szCs w:val="28"/>
        </w:rPr>
        <w:t>–</w:t>
      </w:r>
      <w:r>
        <w:rPr>
          <w:rFonts w:hint="eastAsia" w:ascii="Times New Roman" w:hAnsi="Times New Roman" w:eastAsia="仿宋_GB2312"/>
          <w:sz w:val="28"/>
          <w:szCs w:val="28"/>
        </w:rPr>
        <w:t>28823293</w:t>
      </w:r>
      <w:r>
        <w:rPr>
          <w:rFonts w:hint="default" w:ascii="Times New Roman" w:hAnsi="Times New Roman" w:eastAsia="仿宋_GB2312"/>
          <w:sz w:val="28"/>
          <w:szCs w:val="28"/>
        </w:rPr>
        <w:t>（</w:t>
      </w:r>
      <w:r>
        <w:rPr>
          <w:rFonts w:hint="default" w:ascii="Times New Roman" w:hAnsi="Times New Roman" w:eastAsia="仿宋_GB2312"/>
          <w:sz w:val="28"/>
          <w:szCs w:val="28"/>
          <w:lang w:val="en-US" w:eastAsia="zh-CN"/>
        </w:rPr>
        <w:t>星期</w:t>
      </w:r>
      <w:r>
        <w:rPr>
          <w:rFonts w:hint="default" w:ascii="Times New Roman" w:hAnsi="Times New Roman" w:eastAsia="仿宋_GB2312"/>
          <w:sz w:val="28"/>
          <w:szCs w:val="28"/>
        </w:rPr>
        <w:t>一至</w:t>
      </w:r>
      <w:r>
        <w:rPr>
          <w:rFonts w:hint="default" w:ascii="Times New Roman" w:hAnsi="Times New Roman" w:eastAsia="仿宋_GB2312"/>
          <w:sz w:val="28"/>
          <w:szCs w:val="28"/>
          <w:lang w:val="en-US" w:eastAsia="zh-CN"/>
        </w:rPr>
        <w:t>星期</w:t>
      </w:r>
      <w:r>
        <w:rPr>
          <w:rFonts w:hint="default" w:ascii="Times New Roman" w:hAnsi="Times New Roman" w:eastAsia="仿宋_GB2312"/>
          <w:sz w:val="28"/>
          <w:szCs w:val="28"/>
        </w:rPr>
        <w:t>五：</w:t>
      </w:r>
      <w:r>
        <w:rPr>
          <w:rFonts w:hint="eastAsia" w:ascii="Times New Roman" w:hAnsi="Times New Roman" w:eastAsia="仿宋_GB2312"/>
          <w:sz w:val="28"/>
          <w:szCs w:val="28"/>
          <w:lang w:val="en-US" w:eastAsia="zh-CN"/>
        </w:rPr>
        <w:t>8</w:t>
      </w:r>
      <w:r>
        <w:rPr>
          <w:rFonts w:hint="eastAsia" w:ascii="Times New Roman" w:hAnsi="Times New Roman" w:eastAsia="仿宋_GB2312"/>
          <w:sz w:val="28"/>
          <w:szCs w:val="28"/>
        </w:rPr>
        <w:t>:</w:t>
      </w:r>
      <w:r>
        <w:rPr>
          <w:rFonts w:hint="eastAsia" w:ascii="Times New Roman" w:hAnsi="Times New Roman" w:eastAsia="仿宋_GB2312"/>
          <w:sz w:val="28"/>
          <w:szCs w:val="28"/>
          <w:lang w:val="en-US" w:eastAsia="zh-CN"/>
        </w:rPr>
        <w:t>3</w:t>
      </w:r>
      <w:r>
        <w:rPr>
          <w:rFonts w:hint="eastAsia" w:ascii="Times New Roman" w:hAnsi="Times New Roman" w:eastAsia="仿宋_GB2312"/>
          <w:sz w:val="28"/>
          <w:szCs w:val="28"/>
        </w:rPr>
        <w:t>0</w:t>
      </w:r>
      <w:r>
        <w:rPr>
          <w:rFonts w:hint="eastAsia" w:ascii="Times New Roman" w:hAnsi="Times New Roman" w:eastAsia="仿宋_GB2312"/>
          <w:sz w:val="28"/>
          <w:szCs w:val="28"/>
          <w:lang w:val="en-US" w:eastAsia="zh-CN"/>
        </w:rPr>
        <w:t>-</w:t>
      </w:r>
      <w:r>
        <w:rPr>
          <w:rFonts w:hint="eastAsia" w:ascii="Times New Roman" w:hAnsi="Times New Roman" w:eastAsia="仿宋_GB2312"/>
          <w:sz w:val="28"/>
          <w:szCs w:val="28"/>
        </w:rPr>
        <w:t>1</w:t>
      </w:r>
      <w:r>
        <w:rPr>
          <w:rFonts w:hint="eastAsia" w:ascii="Times New Roman" w:hAnsi="Times New Roman" w:eastAsia="仿宋_GB2312"/>
          <w:sz w:val="28"/>
          <w:szCs w:val="28"/>
          <w:lang w:val="en-US" w:eastAsia="zh-CN"/>
        </w:rPr>
        <w:t>7</w:t>
      </w:r>
      <w:r>
        <w:rPr>
          <w:rFonts w:hint="eastAsia" w:ascii="Times New Roman" w:hAnsi="Times New Roman" w:eastAsia="仿宋_GB2312"/>
          <w:sz w:val="28"/>
          <w:szCs w:val="28"/>
        </w:rPr>
        <w:t>:</w:t>
      </w:r>
      <w:r>
        <w:rPr>
          <w:rFonts w:hint="eastAsia" w:ascii="Times New Roman" w:hAnsi="Times New Roman" w:eastAsia="仿宋_GB2312"/>
          <w:sz w:val="28"/>
          <w:szCs w:val="28"/>
          <w:lang w:val="en-US" w:eastAsia="zh-CN"/>
        </w:rPr>
        <w:t>3</w:t>
      </w:r>
      <w:r>
        <w:rPr>
          <w:rFonts w:hint="eastAsia" w:ascii="Times New Roman" w:hAnsi="Times New Roman" w:eastAsia="仿宋_GB2312"/>
          <w:sz w:val="28"/>
          <w:szCs w:val="28"/>
        </w:rPr>
        <w:t>0</w:t>
      </w:r>
      <w:r>
        <w:rPr>
          <w:rFonts w:hint="default" w:ascii="Times New Roman" w:hAnsi="Times New Roman" w:eastAsia="仿宋_GB2312"/>
          <w:sz w:val="28"/>
          <w:szCs w:val="28"/>
        </w:rPr>
        <w:t>）；</w:t>
      </w:r>
    </w:p>
    <w:p>
      <w:pPr>
        <w:pStyle w:val="68"/>
        <w:adjustRightInd/>
        <w:snapToGrid w:val="0"/>
        <w:spacing w:line="500" w:lineRule="exact"/>
        <w:ind w:firstLine="562" w:firstLineChars="200"/>
        <w:rPr>
          <w:rFonts w:ascii="Times New Roman" w:hAnsi="Times New Roman" w:eastAsia="仿宋_GB2312"/>
          <w:sz w:val="28"/>
          <w:szCs w:val="28"/>
        </w:rPr>
      </w:pPr>
      <w:r>
        <w:rPr>
          <w:rFonts w:hint="default" w:ascii="Times New Roman" w:hAnsi="Times New Roman" w:eastAsia="仿宋_GB2312"/>
          <w:b/>
          <w:bCs/>
          <w:sz w:val="28"/>
          <w:szCs w:val="28"/>
          <w:lang w:val="en-US" w:eastAsia="zh-CN"/>
        </w:rPr>
        <w:t>3</w:t>
      </w:r>
      <w:r>
        <w:rPr>
          <w:rFonts w:ascii="Times New Roman" w:hAnsi="Times New Roman" w:eastAsia="仿宋_GB2312"/>
          <w:b/>
          <w:bCs/>
          <w:sz w:val="28"/>
          <w:szCs w:val="28"/>
        </w:rPr>
        <w:t>.</w:t>
      </w:r>
      <w:r>
        <w:rPr>
          <w:rFonts w:hint="default" w:ascii="Times New Roman" w:hAnsi="Times New Roman" w:eastAsia="仿宋_GB2312"/>
          <w:b/>
          <w:bCs/>
          <w:sz w:val="28"/>
          <w:szCs w:val="28"/>
        </w:rPr>
        <w:t>联系地址：</w:t>
      </w:r>
      <w:r>
        <w:rPr>
          <w:rFonts w:hint="default" w:ascii="Times New Roman" w:hAnsi="Times New Roman" w:eastAsia="仿宋_GB2312" w:cs="Times New Roman"/>
          <w:sz w:val="28"/>
          <w:szCs w:val="28"/>
        </w:rPr>
        <w:t>东莞市东城街道育华路1号</w:t>
      </w:r>
      <w:r>
        <w:rPr>
          <w:rFonts w:hint="eastAsia" w:ascii="Times New Roman" w:hAnsi="Times New Roman" w:eastAsia="仿宋_GB2312"/>
          <w:sz w:val="28"/>
          <w:szCs w:val="28"/>
        </w:rPr>
        <w:t>；</w:t>
      </w:r>
    </w:p>
    <w:p>
      <w:pPr>
        <w:pStyle w:val="68"/>
        <w:adjustRightInd/>
        <w:snapToGrid w:val="0"/>
        <w:spacing w:line="500" w:lineRule="exact"/>
        <w:ind w:firstLine="562" w:firstLineChars="200"/>
        <w:rPr>
          <w:rFonts w:ascii="Times New Roman" w:hAnsi="Times New Roman" w:eastAsia="仿宋_GB2312"/>
          <w:sz w:val="28"/>
          <w:szCs w:val="28"/>
        </w:rPr>
      </w:pPr>
      <w:r>
        <w:rPr>
          <w:rFonts w:hint="default" w:ascii="Times New Roman" w:hAnsi="Times New Roman" w:eastAsia="仿宋_GB2312"/>
          <w:b/>
          <w:bCs/>
          <w:sz w:val="28"/>
          <w:szCs w:val="28"/>
          <w:lang w:val="en-US" w:eastAsia="zh-CN"/>
        </w:rPr>
        <w:t>4</w:t>
      </w:r>
      <w:r>
        <w:rPr>
          <w:rFonts w:ascii="Times New Roman" w:hAnsi="Times New Roman" w:eastAsia="仿宋_GB2312"/>
          <w:b/>
          <w:bCs/>
          <w:sz w:val="28"/>
          <w:szCs w:val="28"/>
        </w:rPr>
        <w:t>.</w:t>
      </w:r>
      <w:r>
        <w:rPr>
          <w:rFonts w:hint="default" w:ascii="Times New Roman" w:hAnsi="Times New Roman" w:eastAsia="仿宋_GB2312"/>
          <w:b/>
          <w:bCs/>
          <w:sz w:val="28"/>
          <w:szCs w:val="28"/>
        </w:rPr>
        <w:t>邮编：</w:t>
      </w:r>
      <w:r>
        <w:rPr>
          <w:rFonts w:hint="eastAsia" w:ascii="Times New Roman" w:hAnsi="Times New Roman" w:eastAsia="仿宋_GB2312"/>
          <w:sz w:val="28"/>
          <w:szCs w:val="28"/>
        </w:rPr>
        <w:t>523000</w:t>
      </w:r>
      <w:r>
        <w:rPr>
          <w:rFonts w:hint="default" w:ascii="Times New Roman" w:hAnsi="Times New Roman" w:eastAsia="仿宋_GB2312"/>
          <w:sz w:val="28"/>
          <w:szCs w:val="28"/>
        </w:rPr>
        <w:t>。</w:t>
      </w:r>
    </w:p>
    <w:p>
      <w:pPr>
        <w:pStyle w:val="68"/>
        <w:adjustRightInd/>
        <w:snapToGrid w:val="0"/>
        <w:spacing w:line="500" w:lineRule="exact"/>
        <w:ind w:firstLine="560" w:firstLineChars="200"/>
        <w:rPr>
          <w:rFonts w:hint="default" w:ascii="Times New Roman" w:hAnsi="Times New Roman" w:eastAsia="仿宋_GB2312"/>
          <w:sz w:val="28"/>
          <w:szCs w:val="28"/>
          <w:lang w:eastAsia="zh-CN"/>
        </w:rPr>
      </w:pPr>
      <w:r>
        <w:rPr>
          <w:rFonts w:hint="default" w:ascii="Times New Roman" w:hAnsi="Times New Roman" w:eastAsia="仿宋_GB2312"/>
          <w:sz w:val="28"/>
          <w:szCs w:val="28"/>
        </w:rPr>
        <w:t>让我们共同为建立健康、公平的商业秩序和实现双赢而努力</w:t>
      </w:r>
      <w:r>
        <w:rPr>
          <w:rFonts w:hint="default" w:ascii="Times New Roman" w:hAnsi="Times New Roman" w:eastAsia="仿宋_GB2312"/>
          <w:sz w:val="28"/>
          <w:szCs w:val="28"/>
          <w:lang w:val="en-US" w:eastAsia="zh-CN"/>
        </w:rPr>
        <w:t>。</w:t>
      </w:r>
    </w:p>
    <w:p>
      <w:pPr>
        <w:pStyle w:val="68"/>
        <w:adjustRightInd/>
        <w:snapToGrid w:val="0"/>
        <w:spacing w:line="500" w:lineRule="exact"/>
        <w:ind w:firstLine="560" w:firstLineChars="200"/>
        <w:rPr>
          <w:rFonts w:hint="default" w:ascii="Times New Roman" w:hAnsi="Times New Roman" w:eastAsia="仿宋_GB2312"/>
          <w:sz w:val="28"/>
          <w:szCs w:val="28"/>
          <w:lang w:eastAsia="zh-CN"/>
        </w:rPr>
      </w:pPr>
      <w:r>
        <w:rPr>
          <w:rFonts w:hint="default" w:ascii="Times New Roman" w:hAnsi="Times New Roman" w:eastAsia="仿宋_GB2312"/>
          <w:sz w:val="28"/>
          <w:szCs w:val="28"/>
        </w:rPr>
        <w:t>特此致函</w:t>
      </w:r>
      <w:r>
        <w:rPr>
          <w:rFonts w:hint="default" w:ascii="Times New Roman" w:hAnsi="Times New Roman" w:eastAsia="仿宋_GB2312"/>
          <w:sz w:val="28"/>
          <w:szCs w:val="28"/>
          <w:lang w:eastAsia="zh-CN"/>
        </w:rPr>
        <w:t>。</w:t>
      </w:r>
    </w:p>
    <w:p>
      <w:pPr>
        <w:pStyle w:val="68"/>
        <w:adjustRightInd/>
        <w:snapToGrid w:val="0"/>
        <w:spacing w:line="500" w:lineRule="exact"/>
        <w:ind w:firstLine="560" w:firstLineChars="200"/>
        <w:rPr>
          <w:rFonts w:ascii="仿宋_GB2312" w:hAnsi="Times New Roman" w:eastAsia="仿宋_GB2312"/>
          <w:sz w:val="28"/>
          <w:szCs w:val="28"/>
        </w:rPr>
      </w:pPr>
    </w:p>
    <w:p>
      <w:pPr>
        <w:pStyle w:val="68"/>
        <w:adjustRightInd/>
        <w:snapToGrid w:val="0"/>
        <w:spacing w:line="500" w:lineRule="exact"/>
        <w:ind w:firstLine="560" w:firstLineChars="200"/>
        <w:rPr>
          <w:rFonts w:ascii="仿宋_GB2312" w:hAnsi="Times New Roman" w:eastAsia="仿宋_GB2312"/>
          <w:sz w:val="28"/>
          <w:szCs w:val="28"/>
        </w:rPr>
      </w:pPr>
    </w:p>
    <w:p>
      <w:pPr>
        <w:pStyle w:val="68"/>
        <w:wordWrap w:val="0"/>
        <w:adjustRightInd/>
        <w:snapToGrid w:val="0"/>
        <w:spacing w:line="500" w:lineRule="exact"/>
        <w:ind w:firstLine="0"/>
        <w:jc w:val="right"/>
        <w:rPr>
          <w:rFonts w:ascii="仿宋_GB2312" w:hAnsi="Times New Roman" w:eastAsia="仿宋_GB2312"/>
          <w:sz w:val="28"/>
          <w:szCs w:val="28"/>
        </w:rPr>
      </w:pPr>
      <w:r>
        <w:rPr>
          <w:rFonts w:hint="eastAsia" w:ascii="仿宋_GB2312" w:hAnsi="Times New Roman" w:eastAsia="仿宋_GB2312"/>
          <w:sz w:val="28"/>
          <w:szCs w:val="28"/>
          <w:lang w:val="en-US" w:eastAsia="zh-CN"/>
        </w:rPr>
        <w:t>东莞市水务集团建设管理有限公司</w:t>
      </w:r>
    </w:p>
    <w:p>
      <w:pPr>
        <w:pStyle w:val="68"/>
        <w:adjustRightInd/>
        <w:snapToGrid w:val="0"/>
        <w:spacing w:line="500" w:lineRule="exact"/>
        <w:ind w:firstLine="5320" w:firstLineChars="1900"/>
        <w:jc w:val="both"/>
        <w:rPr>
          <w:rFonts w:hint="eastAsia" w:ascii="仿宋_GB2312" w:hAnsi="Times New Roman" w:eastAsia="仿宋_GB2312"/>
          <w:sz w:val="28"/>
          <w:szCs w:val="28"/>
        </w:rPr>
      </w:pPr>
      <w:r>
        <w:rPr>
          <w:rFonts w:hint="eastAsia" w:ascii="Times New Roman" w:hAnsi="Times New Roman" w:eastAsia="仿宋_GB2312"/>
          <w:sz w:val="28"/>
          <w:szCs w:val="28"/>
          <w:lang w:val="en-US" w:eastAsia="zh-CN"/>
        </w:rPr>
        <w:t xml:space="preserve">   </w:t>
      </w:r>
      <w:r>
        <w:rPr>
          <w:rFonts w:hint="eastAsia" w:ascii="Times New Roman" w:hAnsi="Times New Roman" w:eastAsia="仿宋_GB2312"/>
          <w:sz w:val="28"/>
          <w:szCs w:val="28"/>
        </w:rPr>
        <w:t>年</w:t>
      </w:r>
      <w:r>
        <w:rPr>
          <w:rFonts w:hint="eastAsia" w:ascii="Times New Roman" w:hAnsi="Times New Roman" w:eastAsia="仿宋_GB2312"/>
          <w:sz w:val="28"/>
          <w:szCs w:val="28"/>
          <w:lang w:val="en-US" w:eastAsia="zh-CN"/>
        </w:rPr>
        <w:t xml:space="preserve">   </w:t>
      </w:r>
      <w:r>
        <w:rPr>
          <w:rFonts w:hint="eastAsia" w:ascii="Times New Roman" w:hAnsi="Times New Roman" w:eastAsia="仿宋_GB2312"/>
          <w:sz w:val="28"/>
          <w:szCs w:val="28"/>
        </w:rPr>
        <w:t>月</w:t>
      </w:r>
      <w:r>
        <w:rPr>
          <w:rFonts w:hint="eastAsia" w:ascii="Times New Roman" w:hAnsi="Times New Roman" w:eastAsia="仿宋_GB2312"/>
          <w:sz w:val="28"/>
          <w:szCs w:val="28"/>
          <w:lang w:val="en-US" w:eastAsia="zh-CN"/>
        </w:rPr>
        <w:t xml:space="preserve">  </w:t>
      </w:r>
      <w:r>
        <w:rPr>
          <w:rFonts w:hint="eastAsia" w:ascii="仿宋_GB2312" w:hAnsi="Times New Roman" w:eastAsia="仿宋_GB2312"/>
          <w:sz w:val="28"/>
          <w:szCs w:val="28"/>
        </w:rPr>
        <w:t>日</w:t>
      </w:r>
      <w:bookmarkStart w:id="22" w:name="设计变更通知单"/>
      <w:bookmarkEnd w:id="22"/>
      <w:bookmarkStart w:id="23" w:name="现场签证通知单"/>
      <w:bookmarkEnd w:id="23"/>
    </w:p>
    <w:p>
      <w:pPr>
        <w:rPr>
          <w:rFonts w:hint="eastAsia" w:ascii="Times New Roman" w:hAnsi="Times New Roman" w:eastAsia="黑体"/>
          <w:sz w:val="48"/>
          <w:szCs w:val="48"/>
          <w:lang w:val="zh-CN"/>
        </w:rPr>
      </w:pPr>
      <w:r>
        <w:rPr>
          <w:rFonts w:hint="eastAsia" w:ascii="Times New Roman" w:hAnsi="Times New Roman" w:eastAsia="黑体"/>
          <w:sz w:val="48"/>
          <w:szCs w:val="48"/>
          <w:lang w:val="zh-CN"/>
        </w:rPr>
        <w:br w:type="page"/>
      </w:r>
    </w:p>
    <w:p>
      <w:pPr>
        <w:pStyle w:val="68"/>
        <w:snapToGrid w:val="0"/>
        <w:spacing w:line="580" w:lineRule="exact"/>
        <w:ind w:firstLine="0"/>
        <w:jc w:val="center"/>
        <w:rPr>
          <w:rFonts w:ascii="Times New Roman" w:hAnsi="Times New Roman" w:eastAsia="黑体"/>
          <w:sz w:val="48"/>
          <w:szCs w:val="48"/>
          <w:lang w:val="zh-CN"/>
        </w:rPr>
      </w:pPr>
      <w:r>
        <w:rPr>
          <w:rFonts w:hint="eastAsia" w:ascii="Times New Roman" w:hAnsi="Times New Roman" w:eastAsia="黑体"/>
          <w:sz w:val="48"/>
          <w:szCs w:val="48"/>
          <w:lang w:val="zh-CN"/>
        </w:rPr>
        <w:t>阳光合作告知函回执</w:t>
      </w:r>
    </w:p>
    <w:p>
      <w:pPr>
        <w:pStyle w:val="68"/>
        <w:snapToGrid w:val="0"/>
        <w:spacing w:line="580" w:lineRule="exact"/>
        <w:ind w:firstLine="0"/>
        <w:jc w:val="center"/>
        <w:rPr>
          <w:rFonts w:ascii="Times New Roman" w:hAnsi="Times New Roman" w:eastAsia="仿宋_GB2312"/>
          <w:sz w:val="30"/>
          <w:szCs w:val="30"/>
        </w:rPr>
      </w:pPr>
      <w:r>
        <w:rPr>
          <w:rFonts w:ascii="Times New Roman" w:hAnsi="Times New Roman" w:eastAsia="仿宋_GB2312"/>
          <w:sz w:val="30"/>
          <w:szCs w:val="30"/>
        </w:rPr>
        <w:t xml:space="preserve">                            </w:t>
      </w:r>
    </w:p>
    <w:p>
      <w:pPr>
        <w:pStyle w:val="68"/>
        <w:snapToGrid w:val="0"/>
        <w:spacing w:line="580" w:lineRule="exact"/>
        <w:ind w:firstLine="0"/>
        <w:jc w:val="center"/>
        <w:rPr>
          <w:rFonts w:hint="default" w:ascii="楷体_GB2312" w:hAnsi="Times New Roman" w:eastAsia="楷体_GB2312"/>
          <w:sz w:val="28"/>
          <w:szCs w:val="28"/>
          <w:lang w:val="en-US" w:eastAsia="zh-CN"/>
        </w:rPr>
      </w:pPr>
      <w:r>
        <w:rPr>
          <w:rFonts w:ascii="Times New Roman" w:hAnsi="Times New Roman" w:eastAsia="仿宋_GB2312"/>
          <w:sz w:val="30"/>
          <w:szCs w:val="30"/>
        </w:rPr>
        <w:t xml:space="preserve">                   </w:t>
      </w:r>
      <w:r>
        <w:rPr>
          <w:rFonts w:hint="eastAsia" w:ascii="楷体_GB2312" w:hAnsi="Times New Roman" w:eastAsia="楷体_GB2312"/>
          <w:sz w:val="30"/>
          <w:szCs w:val="30"/>
        </w:rPr>
        <w:t xml:space="preserve"> </w:t>
      </w:r>
      <w:r>
        <w:rPr>
          <w:rFonts w:ascii="楷体_GB2312" w:hAnsi="Times New Roman" w:eastAsia="楷体_GB2312"/>
          <w:sz w:val="30"/>
          <w:szCs w:val="30"/>
        </w:rPr>
        <w:t xml:space="preserve">       </w:t>
      </w:r>
      <w:r>
        <w:rPr>
          <w:rFonts w:ascii="楷体_GB2312" w:hAnsi="Times New Roman" w:eastAsia="楷体_GB2312"/>
          <w:sz w:val="28"/>
          <w:szCs w:val="28"/>
        </w:rPr>
        <w:t xml:space="preserve">    </w:t>
      </w:r>
      <w:r>
        <w:rPr>
          <w:rFonts w:hint="default" w:ascii="Times New Roman" w:hAnsi="Times New Roman" w:eastAsia="仿宋_GB2312"/>
          <w:sz w:val="28"/>
          <w:szCs w:val="28"/>
          <w:lang w:val="zh-CN" w:eastAsia="zh-CN"/>
        </w:rPr>
        <w:t>合同</w:t>
      </w:r>
      <w:r>
        <w:rPr>
          <w:rFonts w:hint="default" w:ascii="Times New Roman" w:hAnsi="Times New Roman" w:eastAsia="仿宋_GB2312"/>
          <w:sz w:val="28"/>
          <w:szCs w:val="28"/>
          <w:lang w:val="zh-CN"/>
        </w:rPr>
        <w:t>编号：</w:t>
      </w:r>
      <w:r>
        <w:rPr>
          <w:rFonts w:hint="eastAsia" w:ascii="Times New Roman" w:hAnsi="Times New Roman" w:eastAsia="楷体_GB2312"/>
          <w:sz w:val="28"/>
          <w:szCs w:val="28"/>
          <w:lang w:val="en-US" w:eastAsia="zh-CN"/>
        </w:rPr>
        <w:t xml:space="preserve">   </w:t>
      </w:r>
    </w:p>
    <w:p>
      <w:pPr>
        <w:pStyle w:val="68"/>
        <w:snapToGrid w:val="0"/>
        <w:spacing w:line="580" w:lineRule="exact"/>
        <w:ind w:firstLine="0"/>
        <w:jc w:val="center"/>
        <w:rPr>
          <w:rFonts w:ascii="楷体_GB2312" w:hAnsi="Times New Roman" w:eastAsia="楷体_GB2312"/>
          <w:sz w:val="28"/>
          <w:szCs w:val="28"/>
          <w:lang w:val="zh-CN"/>
        </w:rPr>
      </w:pPr>
    </w:p>
    <w:p>
      <w:pPr>
        <w:autoSpaceDE w:val="0"/>
        <w:autoSpaceDN w:val="0"/>
        <w:adjustRightInd w:val="0"/>
        <w:spacing w:line="580" w:lineRule="exact"/>
        <w:ind w:firstLine="700" w:firstLineChars="250"/>
        <w:jc w:val="left"/>
        <w:rPr>
          <w:rFonts w:hint="eastAsia" w:hAnsi="宋体" w:cs="宋体"/>
          <w:kern w:val="0"/>
          <w:sz w:val="28"/>
          <w:szCs w:val="28"/>
          <w:lang w:val="zh-CN"/>
        </w:rPr>
      </w:pPr>
      <w:r>
        <w:rPr>
          <w:rFonts w:hint="eastAsia" w:hAnsi="宋体" w:cs="宋体"/>
          <w:sz w:val="28"/>
          <w:szCs w:val="28"/>
          <w:lang w:val="zh-CN"/>
        </w:rPr>
        <w:t>我单位于</w:t>
      </w:r>
      <w:r>
        <w:rPr>
          <w:rFonts w:hint="eastAsia" w:hAnsi="宋体" w:cs="宋体"/>
          <w:sz w:val="28"/>
          <w:szCs w:val="28"/>
          <w:u w:val="single"/>
          <w:lang w:val="zh-CN"/>
        </w:rPr>
        <w:t xml:space="preserve">       </w:t>
      </w:r>
      <w:r>
        <w:rPr>
          <w:rFonts w:hint="eastAsia" w:hAnsi="宋体" w:cs="宋体"/>
          <w:sz w:val="28"/>
          <w:szCs w:val="28"/>
          <w:lang w:val="zh-CN"/>
        </w:rPr>
        <w:t>年</w:t>
      </w:r>
      <w:r>
        <w:rPr>
          <w:rFonts w:hint="eastAsia" w:hAnsi="宋体" w:cs="宋体"/>
          <w:sz w:val="28"/>
          <w:szCs w:val="28"/>
          <w:u w:val="single"/>
          <w:lang w:val="zh-CN"/>
        </w:rPr>
        <w:t xml:space="preserve">    </w:t>
      </w:r>
      <w:r>
        <w:rPr>
          <w:rFonts w:hint="eastAsia" w:hAnsi="宋体" w:cs="宋体"/>
          <w:sz w:val="28"/>
          <w:szCs w:val="28"/>
          <w:lang w:val="zh-CN"/>
        </w:rPr>
        <w:t>月</w:t>
      </w:r>
      <w:r>
        <w:rPr>
          <w:rFonts w:hint="eastAsia" w:hAnsi="宋体" w:cs="宋体"/>
          <w:sz w:val="28"/>
          <w:szCs w:val="28"/>
          <w:u w:val="single"/>
          <w:lang w:val="zh-CN"/>
        </w:rPr>
        <w:t xml:space="preserve">    </w:t>
      </w:r>
      <w:r>
        <w:rPr>
          <w:rFonts w:hint="eastAsia" w:hAnsi="宋体" w:cs="宋体"/>
          <w:sz w:val="28"/>
          <w:szCs w:val="28"/>
          <w:lang w:val="zh-CN"/>
        </w:rPr>
        <w:t>日收到</w:t>
      </w:r>
      <w:r>
        <w:rPr>
          <w:rFonts w:hint="eastAsia" w:ascii="宋体" w:hAnsi="宋体" w:eastAsia="宋体" w:cs="宋体"/>
          <w:sz w:val="28"/>
          <w:szCs w:val="28"/>
          <w:u w:val="single"/>
          <w:lang w:val="zh-CN" w:eastAsia="zh-CN"/>
        </w:rPr>
        <w:t>东莞市水务集团建设管理有限</w:t>
      </w:r>
      <w:r>
        <w:rPr>
          <w:rFonts w:hint="eastAsia" w:hAnsi="宋体" w:cs="宋体"/>
          <w:sz w:val="28"/>
          <w:szCs w:val="28"/>
          <w:u w:val="none"/>
          <w:lang w:val="en-US" w:eastAsia="zh-CN"/>
        </w:rPr>
        <w:t>公司《东莞市水务集团建设管理有限公司2024年第二季度电器采购项目合同》</w:t>
      </w:r>
      <w:r>
        <w:rPr>
          <w:rFonts w:hint="eastAsia" w:hAnsi="宋体" w:cs="宋体"/>
          <w:sz w:val="28"/>
          <w:szCs w:val="28"/>
          <w:lang w:val="zh-CN"/>
        </w:rPr>
        <w:t>的《阳光合作告知</w:t>
      </w:r>
      <w:r>
        <w:rPr>
          <w:rFonts w:hint="eastAsia" w:hAnsi="宋体" w:cs="宋体"/>
          <w:kern w:val="0"/>
          <w:sz w:val="28"/>
          <w:szCs w:val="28"/>
          <w:lang w:val="zh-CN"/>
        </w:rPr>
        <w:t>函</w:t>
      </w:r>
      <w:r>
        <w:rPr>
          <w:rFonts w:hint="eastAsia" w:hAnsi="宋体" w:cs="宋体"/>
          <w:sz w:val="28"/>
          <w:szCs w:val="28"/>
          <w:lang w:val="zh-CN"/>
        </w:rPr>
        <w:t>》</w:t>
      </w:r>
      <w:r>
        <w:rPr>
          <w:rFonts w:hint="eastAsia" w:hAnsi="宋体" w:cs="宋体"/>
          <w:kern w:val="0"/>
          <w:sz w:val="28"/>
          <w:szCs w:val="28"/>
          <w:lang w:val="zh-CN"/>
        </w:rPr>
        <w:t>，承诺理解函告内容并告知相关人员严格执行其中规定。</w:t>
      </w:r>
    </w:p>
    <w:p>
      <w:pPr>
        <w:autoSpaceDE w:val="0"/>
        <w:autoSpaceDN w:val="0"/>
        <w:adjustRightInd w:val="0"/>
        <w:snapToGrid w:val="0"/>
        <w:spacing w:line="580" w:lineRule="exact"/>
        <w:jc w:val="left"/>
        <w:rPr>
          <w:rFonts w:cs="Times New Roman"/>
          <w:sz w:val="28"/>
          <w:szCs w:val="28"/>
          <w:lang w:val="zh-CN"/>
        </w:rPr>
      </w:pPr>
    </w:p>
    <w:p>
      <w:pPr>
        <w:wordWrap w:val="0"/>
        <w:autoSpaceDE w:val="0"/>
        <w:autoSpaceDN w:val="0"/>
        <w:adjustRightInd w:val="0"/>
        <w:snapToGrid w:val="0"/>
        <w:spacing w:line="580" w:lineRule="exact"/>
        <w:jc w:val="right"/>
        <w:rPr>
          <w:rFonts w:hint="default" w:ascii="仿宋_GB2312" w:hAnsi="仿宋" w:cs="仿宋"/>
          <w:bCs/>
          <w:sz w:val="28"/>
          <w:szCs w:val="28"/>
          <w:lang w:val="en-US"/>
        </w:rPr>
      </w:pPr>
      <w:r>
        <w:rPr>
          <w:rFonts w:cs="Times New Roman"/>
          <w:sz w:val="28"/>
          <w:szCs w:val="28"/>
          <w:lang w:val="zh-CN"/>
        </w:rPr>
        <w:t xml:space="preserve">                      </w:t>
      </w:r>
      <w:r>
        <w:rPr>
          <w:rFonts w:hint="eastAsia" w:ascii="仿宋_GB2312" w:hAnsi="仿宋" w:cs="仿宋"/>
          <w:bCs/>
          <w:sz w:val="28"/>
          <w:szCs w:val="28"/>
          <w:lang w:val="en-US" w:eastAsia="zh-CN"/>
        </w:rPr>
        <w:t xml:space="preserve">     </w:t>
      </w:r>
      <w:r>
        <w:rPr>
          <w:rFonts w:hint="default" w:ascii="Times New Roman" w:hAnsi="Times New Roman" w:cs="Times New Roman"/>
          <w:bCs w:val="0"/>
          <w:sz w:val="28"/>
          <w:szCs w:val="28"/>
          <w:u w:val="none"/>
          <w:lang w:val="en-US" w:eastAsia="zh-CN"/>
        </w:rPr>
        <w:t>公司</w:t>
      </w:r>
      <w:r>
        <w:rPr>
          <w:rFonts w:hint="eastAsia" w:ascii="仿宋_GB2312" w:hAnsi="Times New Roman" w:cs="宋体"/>
          <w:sz w:val="28"/>
          <w:szCs w:val="28"/>
          <w:lang w:val="en-US" w:eastAsia="zh-CN"/>
        </w:rPr>
        <w:t xml:space="preserve"> </w:t>
      </w:r>
    </w:p>
    <w:p>
      <w:pPr>
        <w:autoSpaceDE w:val="0"/>
        <w:autoSpaceDN w:val="0"/>
        <w:adjustRightInd w:val="0"/>
        <w:snapToGrid w:val="0"/>
        <w:spacing w:line="580" w:lineRule="exact"/>
        <w:jc w:val="left"/>
        <w:rPr>
          <w:rFonts w:cs="Times New Roman"/>
          <w:sz w:val="28"/>
          <w:szCs w:val="28"/>
          <w:lang w:val="zh-CN"/>
        </w:rPr>
      </w:pPr>
    </w:p>
    <w:p>
      <w:pPr>
        <w:autoSpaceDE w:val="0"/>
        <w:autoSpaceDN w:val="0"/>
        <w:adjustRightInd w:val="0"/>
        <w:snapToGrid w:val="0"/>
        <w:spacing w:line="580" w:lineRule="exact"/>
        <w:ind w:right="1280" w:firstLine="4480" w:firstLineChars="1600"/>
        <w:rPr>
          <w:rFonts w:cs="Times New Roman"/>
          <w:sz w:val="28"/>
          <w:szCs w:val="28"/>
        </w:rPr>
      </w:pPr>
      <w:r>
        <w:rPr>
          <w:rFonts w:cs="Times New Roman"/>
          <w:sz w:val="28"/>
          <w:szCs w:val="28"/>
        </w:rPr>
        <w:t xml:space="preserve">法定代表人：           </w:t>
      </w:r>
    </w:p>
    <w:p>
      <w:pPr>
        <w:wordWrap w:val="0"/>
        <w:autoSpaceDE w:val="0"/>
        <w:autoSpaceDN w:val="0"/>
        <w:adjustRightInd w:val="0"/>
        <w:snapToGrid w:val="0"/>
        <w:spacing w:line="580" w:lineRule="exact"/>
        <w:jc w:val="right"/>
        <w:rPr>
          <w:rFonts w:cs="Times New Roman"/>
          <w:sz w:val="28"/>
          <w:szCs w:val="28"/>
        </w:rPr>
      </w:pPr>
      <w:r>
        <w:rPr>
          <w:rFonts w:hint="eastAsia" w:cs="Times New Roman"/>
          <w:sz w:val="28"/>
          <w:szCs w:val="28"/>
        </w:rPr>
        <w:t xml:space="preserve"> </w:t>
      </w:r>
    </w:p>
    <w:p>
      <w:pPr>
        <w:autoSpaceDE w:val="0"/>
        <w:autoSpaceDN w:val="0"/>
        <w:adjustRightInd w:val="0"/>
        <w:snapToGrid w:val="0"/>
        <w:spacing w:line="580" w:lineRule="exact"/>
        <w:jc w:val="right"/>
        <w:rPr>
          <w:rFonts w:cs="Times New Roman"/>
          <w:sz w:val="28"/>
          <w:szCs w:val="28"/>
        </w:rPr>
      </w:pPr>
      <w:r>
        <w:rPr>
          <w:rFonts w:cs="Times New Roman"/>
          <w:sz w:val="28"/>
          <w:szCs w:val="28"/>
        </w:rPr>
        <w:t>年    月    日</w:t>
      </w:r>
    </w:p>
    <w:p>
      <w:pPr>
        <w:pStyle w:val="68"/>
        <w:snapToGrid w:val="0"/>
        <w:spacing w:line="580" w:lineRule="exact"/>
        <w:ind w:firstLine="5932" w:firstLineChars="1854"/>
        <w:jc w:val="right"/>
        <w:rPr>
          <w:rFonts w:hint="eastAsia" w:ascii="仿宋_GB2312" w:hAnsi="Times New Roman" w:eastAsia="仿宋_GB2312"/>
          <w:sz w:val="32"/>
          <w:szCs w:val="32"/>
        </w:rPr>
      </w:pPr>
    </w:p>
    <w:p>
      <w:pPr>
        <w:spacing w:line="360" w:lineRule="auto"/>
        <w:rPr>
          <w:rFonts w:hint="eastAsia"/>
        </w:rPr>
      </w:pPr>
    </w:p>
    <w:p>
      <w:pPr>
        <w:spacing w:line="360" w:lineRule="auto"/>
        <w:ind w:firstLine="480" w:firstLineChars="200"/>
      </w:pPr>
    </w:p>
    <w:p>
      <w:pPr>
        <w:kinsoku w:val="0"/>
        <w:snapToGrid w:val="0"/>
        <w:spacing w:line="360" w:lineRule="auto"/>
        <w:ind w:firstLine="472" w:firstLineChars="200"/>
        <w:textAlignment w:val="baseline"/>
        <w:rPr>
          <w:rFonts w:ascii="Times New Roman" w:eastAsia="Times New Roman"/>
          <w:snapToGrid w:val="0"/>
          <w:color w:val="000000"/>
          <w:spacing w:val="-2"/>
        </w:rPr>
      </w:pPr>
    </w:p>
    <w:p>
      <w:pPr>
        <w:rPr>
          <w:rFonts w:ascii="Times New Roman" w:eastAsia="Times New Roman"/>
          <w:snapToGrid w:val="0"/>
          <w:color w:val="000000"/>
          <w:spacing w:val="-2"/>
        </w:rPr>
      </w:pPr>
      <w:r>
        <w:rPr>
          <w:rFonts w:ascii="Times New Roman" w:eastAsia="Times New Roman"/>
          <w:snapToGrid w:val="0"/>
          <w:color w:val="000000"/>
          <w:spacing w:val="-2"/>
        </w:rPr>
        <w:br w:type="page"/>
      </w:r>
    </w:p>
    <w:p>
      <w:pPr>
        <w:pStyle w:val="3"/>
        <w:numPr>
          <w:ilvl w:val="0"/>
          <w:numId w:val="1"/>
        </w:numPr>
        <w:jc w:val="center"/>
        <w:rPr>
          <w:szCs w:val="32"/>
        </w:rPr>
      </w:pPr>
      <w:r>
        <w:rPr>
          <w:rFonts w:hint="eastAsia"/>
          <w:szCs w:val="32"/>
        </w:rPr>
        <w:t xml:space="preserve"> 报价须知</w:t>
      </w:r>
    </w:p>
    <w:p>
      <w:pPr>
        <w:spacing w:line="360" w:lineRule="auto"/>
        <w:rPr>
          <w:rFonts w:hAnsi="宋体"/>
          <w:b/>
          <w:bCs/>
        </w:rPr>
      </w:pPr>
      <w:r>
        <w:rPr>
          <w:rFonts w:hint="eastAsia" w:hAnsi="宋体"/>
          <w:b/>
          <w:bCs/>
        </w:rPr>
        <w:t>一、项目费用说明</w:t>
      </w:r>
    </w:p>
    <w:p>
      <w:pPr>
        <w:spacing w:line="360" w:lineRule="auto"/>
        <w:ind w:firstLine="424" w:firstLineChars="177"/>
        <w:rPr>
          <w:rFonts w:hAnsi="宋体"/>
        </w:rPr>
      </w:pPr>
      <w:r>
        <w:rPr>
          <w:rFonts w:hint="eastAsia" w:hAnsi="宋体"/>
        </w:rPr>
        <w:t>报价人应按询价文件要求及企业的自身情况进行报价。所报的价格包含完成询价文件规定的工作所需的全部费用（除了报价人销项税额），并承担所有相应项目风险。</w:t>
      </w:r>
    </w:p>
    <w:p>
      <w:pPr>
        <w:spacing w:line="360" w:lineRule="auto"/>
        <w:rPr>
          <w:rFonts w:hAnsi="宋体"/>
          <w:b/>
          <w:bCs/>
        </w:rPr>
      </w:pPr>
    </w:p>
    <w:p>
      <w:pPr>
        <w:spacing w:line="360" w:lineRule="auto"/>
        <w:rPr>
          <w:rFonts w:hAnsi="宋体"/>
          <w:b/>
          <w:bCs/>
        </w:rPr>
      </w:pPr>
      <w:r>
        <w:rPr>
          <w:rFonts w:hint="eastAsia" w:hAnsi="宋体"/>
          <w:b/>
          <w:bCs/>
        </w:rPr>
        <w:t>二、报价文件的组成</w:t>
      </w:r>
    </w:p>
    <w:p>
      <w:pPr>
        <w:spacing w:line="360" w:lineRule="auto"/>
        <w:ind w:firstLine="426" w:firstLineChars="177"/>
        <w:rPr>
          <w:rFonts w:hAnsi="宋体"/>
          <w:b/>
          <w:bCs/>
        </w:rPr>
      </w:pPr>
      <w:r>
        <w:rPr>
          <w:rFonts w:hint="eastAsia" w:hAnsi="宋体"/>
          <w:b/>
          <w:bCs/>
        </w:rPr>
        <w:t>1.报价表；</w:t>
      </w:r>
    </w:p>
    <w:p>
      <w:pPr>
        <w:spacing w:line="360" w:lineRule="auto"/>
        <w:ind w:firstLine="426" w:firstLineChars="177"/>
        <w:rPr>
          <w:rFonts w:hAnsi="宋体"/>
          <w:b/>
          <w:bCs/>
        </w:rPr>
      </w:pPr>
      <w:r>
        <w:rPr>
          <w:rFonts w:hint="eastAsia" w:hAnsi="宋体"/>
          <w:b/>
          <w:bCs/>
        </w:rPr>
        <w:t>2.报价承诺书；</w:t>
      </w:r>
    </w:p>
    <w:p>
      <w:pPr>
        <w:spacing w:line="360" w:lineRule="auto"/>
        <w:ind w:firstLine="426" w:firstLineChars="177"/>
        <w:rPr>
          <w:rFonts w:hAnsi="宋体"/>
          <w:b/>
          <w:bCs/>
        </w:rPr>
      </w:pPr>
      <w:r>
        <w:rPr>
          <w:rFonts w:hint="eastAsia" w:hAnsi="宋体"/>
          <w:b/>
          <w:bCs/>
        </w:rPr>
        <w:t>3.用户需求偏离表；</w:t>
      </w:r>
    </w:p>
    <w:p>
      <w:pPr>
        <w:spacing w:line="360" w:lineRule="auto"/>
        <w:ind w:firstLine="426" w:firstLineChars="177"/>
        <w:rPr>
          <w:rFonts w:hAnsi="宋体"/>
          <w:b/>
          <w:bCs/>
        </w:rPr>
      </w:pPr>
      <w:r>
        <w:rPr>
          <w:rFonts w:hint="eastAsia" w:hAnsi="宋体"/>
          <w:b/>
          <w:bCs/>
        </w:rPr>
        <w:t>4.合同条款偏离表；</w:t>
      </w:r>
    </w:p>
    <w:p>
      <w:pPr>
        <w:spacing w:line="360" w:lineRule="auto"/>
        <w:ind w:firstLine="426" w:firstLineChars="177"/>
        <w:rPr>
          <w:rFonts w:hAnsi="宋体"/>
          <w:b/>
          <w:bCs/>
        </w:rPr>
      </w:pPr>
      <w:r>
        <w:rPr>
          <w:rFonts w:hint="eastAsia" w:hAnsi="宋体"/>
          <w:b/>
          <w:bCs/>
        </w:rPr>
        <w:t>5.营业执照；</w:t>
      </w:r>
    </w:p>
    <w:p>
      <w:pPr>
        <w:spacing w:line="360" w:lineRule="auto"/>
        <w:ind w:firstLine="426" w:firstLineChars="177"/>
        <w:rPr>
          <w:rFonts w:hAnsi="宋体"/>
          <w:b/>
          <w:bCs/>
        </w:rPr>
      </w:pPr>
      <w:r>
        <w:rPr>
          <w:rFonts w:hint="eastAsia" w:hAnsi="宋体"/>
          <w:b/>
          <w:bCs/>
        </w:rPr>
        <w:t>6.报价人2021年1月1日以来，至少具备一个电器供货业绩（合同签订日期为2021年1月1日或以后）；</w:t>
      </w:r>
    </w:p>
    <w:p>
      <w:pPr>
        <w:spacing w:line="360" w:lineRule="auto"/>
        <w:ind w:firstLine="426" w:firstLineChars="177"/>
        <w:rPr>
          <w:rFonts w:hAnsi="宋体"/>
          <w:b/>
          <w:bCs/>
        </w:rPr>
      </w:pPr>
      <w:r>
        <w:rPr>
          <w:rFonts w:hint="eastAsia" w:hAnsi="宋体"/>
          <w:b/>
          <w:bCs/>
        </w:rPr>
        <w:t>7.信用中国网站截图；</w:t>
      </w:r>
    </w:p>
    <w:p>
      <w:pPr>
        <w:spacing w:line="360" w:lineRule="auto"/>
        <w:ind w:firstLine="426" w:firstLineChars="177"/>
        <w:rPr>
          <w:rFonts w:hAnsi="宋体"/>
          <w:b/>
          <w:bCs/>
        </w:rPr>
      </w:pPr>
      <w:r>
        <w:rPr>
          <w:rFonts w:hint="eastAsia" w:hAnsi="宋体"/>
          <w:b/>
          <w:bCs/>
        </w:rPr>
        <w:t>8.报价人认为有必要提供的资料（不</w:t>
      </w:r>
      <w:r>
        <w:rPr>
          <w:rFonts w:hint="eastAsia" w:hAnsi="宋体"/>
          <w:b/>
          <w:bCs/>
          <w:lang w:eastAsia="zh-CN"/>
        </w:rPr>
        <w:t>作</w:t>
      </w:r>
      <w:r>
        <w:rPr>
          <w:rFonts w:hint="eastAsia" w:hAnsi="宋体"/>
          <w:b/>
          <w:bCs/>
        </w:rPr>
        <w:t>强制要求）。</w:t>
      </w:r>
    </w:p>
    <w:p>
      <w:pPr>
        <w:spacing w:line="360" w:lineRule="auto"/>
        <w:rPr>
          <w:rFonts w:hAnsi="宋体"/>
          <w:b/>
          <w:bCs/>
        </w:rPr>
      </w:pPr>
    </w:p>
    <w:p>
      <w:pPr>
        <w:spacing w:line="360" w:lineRule="auto"/>
        <w:rPr>
          <w:rFonts w:hAnsi="宋体"/>
          <w:b/>
          <w:bCs/>
        </w:rPr>
      </w:pPr>
      <w:r>
        <w:rPr>
          <w:rFonts w:hint="eastAsia" w:hAnsi="宋体"/>
          <w:b/>
          <w:bCs/>
        </w:rPr>
        <w:t>三、报价文件的封装和递交</w:t>
      </w:r>
    </w:p>
    <w:p>
      <w:pPr>
        <w:spacing w:line="360" w:lineRule="auto"/>
        <w:ind w:firstLine="426" w:firstLineChars="177"/>
        <w:rPr>
          <w:rFonts w:hAnsi="宋体"/>
          <w:b/>
          <w:bCs/>
        </w:rPr>
      </w:pPr>
      <w:r>
        <w:rPr>
          <w:rFonts w:hint="eastAsia" w:hAnsi="宋体"/>
          <w:b/>
          <w:bCs/>
        </w:rPr>
        <w:t>1</w:t>
      </w:r>
      <w:r>
        <w:rPr>
          <w:rFonts w:hAnsi="宋体"/>
          <w:b/>
          <w:bCs/>
        </w:rPr>
        <w:t>.</w:t>
      </w:r>
      <w:r>
        <w:rPr>
          <w:rFonts w:hint="eastAsia" w:hAnsi="宋体"/>
          <w:b/>
          <w:bCs/>
        </w:rPr>
        <w:t>报价人应将报价文件一起密封在一个不透明的外层封装中。外层密封封装表面应正确标明报价人名称、地址、项目名称、报价文件名称、并注明报价文件递交截止时间之前不得开封（在封口位置的封条上标注注明），封口位置加盖报价人</w:t>
      </w:r>
      <w:bookmarkStart w:id="41" w:name="_GoBack"/>
      <w:bookmarkEnd w:id="41"/>
      <w:r>
        <w:rPr>
          <w:rFonts w:hint="eastAsia" w:hAnsi="宋体"/>
          <w:b/>
          <w:bCs/>
        </w:rPr>
        <w:t>法人公章。</w:t>
      </w:r>
    </w:p>
    <w:p>
      <w:pPr>
        <w:spacing w:line="360" w:lineRule="auto"/>
        <w:ind w:firstLine="426" w:firstLineChars="177"/>
        <w:rPr>
          <w:rFonts w:hAnsi="宋体" w:cs="宋体"/>
        </w:rPr>
      </w:pPr>
      <w:r>
        <w:rPr>
          <w:rFonts w:hint="eastAsia" w:hAnsi="宋体" w:cs="宋体"/>
          <w:b/>
          <w:bCs/>
        </w:rPr>
        <w:t>2.报价文件无须装订成册。</w:t>
      </w:r>
      <w:r>
        <w:rPr>
          <w:rFonts w:hint="eastAsia" w:hAnsi="宋体" w:cs="宋体"/>
        </w:rPr>
        <w:t>若报价文件装订成册，需同时提供电子文件，内容包括：签字、盖章后的报价文件扫描版PDF格式电子文件。电子文件不可设置密码，用U盘或DVD或CD-R光盘储存，并密封于“电子文件”内（电子文件的包装封面需注明项目名称、项目编号、报价人单位名称，并加盖报价人法人公章）。</w:t>
      </w:r>
    </w:p>
    <w:p>
      <w:pPr>
        <w:spacing w:line="360" w:lineRule="auto"/>
        <w:ind w:firstLine="426" w:firstLineChars="177"/>
        <w:rPr>
          <w:rFonts w:hAnsi="宋体"/>
          <w:b/>
          <w:bCs/>
        </w:rPr>
      </w:pPr>
      <w:r>
        <w:rPr>
          <w:rFonts w:hint="eastAsia" w:hAnsi="宋体"/>
          <w:b/>
          <w:bCs/>
        </w:rPr>
        <w:t>3</w:t>
      </w:r>
      <w:r>
        <w:rPr>
          <w:rFonts w:hAnsi="宋体"/>
          <w:b/>
          <w:bCs/>
        </w:rPr>
        <w:t>.</w:t>
      </w:r>
      <w:r>
        <w:rPr>
          <w:rFonts w:hint="eastAsia" w:hAnsi="宋体"/>
          <w:b/>
          <w:bCs/>
        </w:rPr>
        <w:t>密封好的报价文件，</w:t>
      </w:r>
      <w:r>
        <w:rPr>
          <w:rFonts w:hAnsi="宋体"/>
          <w:b/>
          <w:bCs/>
        </w:rPr>
        <w:t>应于</w:t>
      </w:r>
      <w:r>
        <w:rPr>
          <w:rFonts w:hint="eastAsia" w:hAnsi="宋体"/>
          <w:b/>
          <w:bCs/>
        </w:rPr>
        <w:t>询价邀请函</w:t>
      </w:r>
      <w:r>
        <w:rPr>
          <w:rFonts w:hAnsi="宋体"/>
          <w:b/>
          <w:bCs/>
        </w:rPr>
        <w:t>中规定的截止</w:t>
      </w:r>
      <w:r>
        <w:rPr>
          <w:rFonts w:hint="eastAsia" w:hAnsi="宋体"/>
          <w:b/>
          <w:bCs/>
        </w:rPr>
        <w:t>时间</w:t>
      </w:r>
      <w:r>
        <w:rPr>
          <w:rFonts w:hAnsi="宋体"/>
          <w:b/>
          <w:bCs/>
        </w:rPr>
        <w:t>前递交到</w:t>
      </w:r>
      <w:r>
        <w:rPr>
          <w:rFonts w:hint="eastAsia" w:hAnsi="宋体"/>
          <w:b/>
          <w:bCs/>
        </w:rPr>
        <w:t>采购人指定的递交地点</w:t>
      </w:r>
      <w:r>
        <w:rPr>
          <w:rFonts w:hint="eastAsia" w:hAnsi="宋体" w:cs="宋体"/>
          <w:b/>
          <w:bCs/>
        </w:rPr>
        <w:t>，否则视为放弃参与本项目</w:t>
      </w:r>
      <w:r>
        <w:rPr>
          <w:rFonts w:hint="eastAsia" w:hAnsi="宋体"/>
          <w:b/>
          <w:bCs/>
        </w:rPr>
        <w:t>。</w:t>
      </w:r>
    </w:p>
    <w:p>
      <w:pPr>
        <w:spacing w:line="360" w:lineRule="auto"/>
        <w:rPr>
          <w:rFonts w:hAnsi="宋体" w:cs="宋体"/>
          <w:b/>
          <w:bCs/>
        </w:rPr>
      </w:pPr>
      <w:r>
        <w:rPr>
          <w:rFonts w:hint="eastAsia" w:hAnsi="宋体" w:cs="宋体"/>
          <w:b/>
          <w:bCs/>
        </w:rPr>
        <w:t>四、报价有效性说明</w:t>
      </w:r>
    </w:p>
    <w:p>
      <w:pPr>
        <w:spacing w:line="360" w:lineRule="auto"/>
        <w:ind w:firstLine="482" w:firstLineChars="200"/>
        <w:rPr>
          <w:rFonts w:hAnsi="宋体" w:cs="宋体"/>
          <w:b/>
          <w:bCs/>
        </w:rPr>
      </w:pPr>
      <w:r>
        <w:rPr>
          <w:rFonts w:hint="eastAsia" w:hAnsi="宋体" w:cs="宋体"/>
          <w:b/>
          <w:bCs/>
        </w:rPr>
        <w:t>1.不含税总报价不得高于本项目不含税</w:t>
      </w:r>
      <w:r>
        <w:rPr>
          <w:rFonts w:hint="eastAsia" w:hAnsi="宋体" w:cs="宋体"/>
          <w:b/>
          <w:bCs/>
          <w:lang w:val="en-US" w:eastAsia="zh-CN"/>
        </w:rPr>
        <w:t>总采购</w:t>
      </w:r>
      <w:r>
        <w:rPr>
          <w:rFonts w:hint="eastAsia" w:hAnsi="宋体" w:cs="宋体"/>
          <w:b/>
          <w:bCs/>
        </w:rPr>
        <w:t>限价，</w:t>
      </w:r>
      <w:r>
        <w:rPr>
          <w:rFonts w:hint="eastAsia" w:hAnsi="宋体" w:cs="宋体"/>
          <w:b/>
          <w:bCs/>
          <w:lang w:val="en-US" w:eastAsia="zh-CN"/>
        </w:rPr>
        <w:t>不含税单价报价不得高于不含税单价限价，</w:t>
      </w:r>
      <w:r>
        <w:rPr>
          <w:rFonts w:hint="eastAsia" w:hAnsi="宋体" w:cs="宋体"/>
          <w:b/>
          <w:bCs/>
        </w:rPr>
        <w:t>否则视为无效报价；</w:t>
      </w:r>
    </w:p>
    <w:p>
      <w:pPr>
        <w:spacing w:line="360" w:lineRule="auto"/>
        <w:ind w:firstLine="482" w:firstLineChars="200"/>
        <w:rPr>
          <w:rFonts w:hAnsi="宋体" w:cs="宋体"/>
          <w:b/>
          <w:bCs/>
        </w:rPr>
      </w:pPr>
      <w:r>
        <w:rPr>
          <w:rFonts w:hint="eastAsia" w:hAnsi="宋体" w:cs="宋体"/>
          <w:b/>
          <w:bCs/>
        </w:rPr>
        <w:t>2.对用户需求书、合同条款响应有负偏离的，按无效响应处理；</w:t>
      </w:r>
    </w:p>
    <w:p>
      <w:pPr>
        <w:spacing w:line="360" w:lineRule="auto"/>
        <w:ind w:firstLine="482" w:firstLineChars="200"/>
        <w:rPr>
          <w:rFonts w:hAnsi="宋体" w:cs="宋体"/>
          <w:b/>
          <w:bCs/>
        </w:rPr>
      </w:pPr>
      <w:r>
        <w:rPr>
          <w:rFonts w:hint="eastAsia" w:hAnsi="宋体" w:cs="宋体"/>
          <w:b/>
          <w:bCs/>
        </w:rPr>
        <w:t>3.报价人未按报价文件格式提供相应材料的，按无效报价处理；</w:t>
      </w:r>
    </w:p>
    <w:p>
      <w:pPr>
        <w:spacing w:line="360" w:lineRule="auto"/>
        <w:ind w:firstLine="482" w:firstLineChars="200"/>
        <w:rPr>
          <w:rFonts w:hAnsi="宋体" w:cs="宋体"/>
          <w:b/>
          <w:bCs/>
        </w:rPr>
      </w:pPr>
      <w:r>
        <w:rPr>
          <w:rFonts w:hint="eastAsia" w:hAnsi="宋体" w:cs="宋体"/>
          <w:b/>
          <w:bCs/>
        </w:rPr>
        <w:t>4.若有效报价文件不足三家时，采购人有权重新进行采购。在实质性满足采购需求的情况下，若2家以上（含本数）供应商报价一致且同为最低价时，报价相同的供应商再进行一次报价，且再次报价不得高于前一次报价，以此类推，最终价低者得。当报价文件完全响应需求的最低价供应商放弃成交资格或经确认未实质性满足采购需求时，我公司有权确定实质性满足采购需求的第二低价供应商作为成交供应商，或重新进行采购。</w:t>
      </w:r>
    </w:p>
    <w:p>
      <w:pPr>
        <w:spacing w:line="360" w:lineRule="auto"/>
        <w:ind w:firstLine="426" w:firstLineChars="177"/>
        <w:rPr>
          <w:rFonts w:hAnsi="宋体"/>
          <w:b/>
          <w:bCs/>
        </w:rPr>
      </w:pPr>
    </w:p>
    <w:p>
      <w:pPr>
        <w:spacing w:line="360" w:lineRule="auto"/>
        <w:ind w:firstLine="426" w:firstLineChars="177"/>
        <w:rPr>
          <w:rFonts w:hAnsi="宋体"/>
          <w:b/>
          <w:bCs/>
        </w:rPr>
      </w:pPr>
    </w:p>
    <w:p>
      <w:pPr>
        <w:spacing w:line="360" w:lineRule="auto"/>
        <w:ind w:firstLine="426" w:firstLineChars="177"/>
        <w:rPr>
          <w:rFonts w:hAnsi="宋体"/>
          <w:b/>
          <w:bCs/>
        </w:rPr>
      </w:pPr>
    </w:p>
    <w:p>
      <w:pPr>
        <w:pStyle w:val="2"/>
        <w:rPr>
          <w:rFonts w:hAnsi="宋体"/>
        </w:rPr>
      </w:pPr>
    </w:p>
    <w:p>
      <w:pPr>
        <w:rPr>
          <w:rFonts w:hAnsi="宋体"/>
          <w:b/>
          <w:bCs/>
        </w:rPr>
      </w:pPr>
    </w:p>
    <w:p>
      <w:pPr>
        <w:pStyle w:val="2"/>
        <w:rPr>
          <w:rFonts w:hAnsi="宋体"/>
        </w:rPr>
      </w:pPr>
    </w:p>
    <w:p>
      <w:pPr>
        <w:rPr>
          <w:rFonts w:hAnsi="宋体"/>
          <w:b/>
          <w:bCs/>
        </w:rPr>
      </w:pPr>
    </w:p>
    <w:p>
      <w:pPr>
        <w:pStyle w:val="2"/>
        <w:rPr>
          <w:rFonts w:hAnsi="宋体"/>
        </w:rPr>
      </w:pPr>
    </w:p>
    <w:p>
      <w:pPr>
        <w:rPr>
          <w:rFonts w:hAnsi="宋体"/>
          <w:b/>
          <w:bCs/>
        </w:rPr>
      </w:pPr>
    </w:p>
    <w:p/>
    <w:p/>
    <w:bookmarkEnd w:id="18"/>
    <w:bookmarkEnd w:id="19"/>
    <w:bookmarkEnd w:id="20"/>
    <w:bookmarkEnd w:id="21"/>
    <w:p>
      <w:pPr>
        <w:pStyle w:val="3"/>
        <w:spacing w:before="0" w:after="0"/>
        <w:jc w:val="center"/>
        <w:rPr>
          <w:szCs w:val="32"/>
        </w:rPr>
      </w:pPr>
      <w:bookmarkStart w:id="24" w:name="_Toc10755"/>
      <w:bookmarkStart w:id="25" w:name="_Toc44929216"/>
      <w:bookmarkStart w:id="26" w:name="_Toc22260"/>
      <w:bookmarkStart w:id="27" w:name="_Toc20853"/>
      <w:bookmarkStart w:id="28" w:name="_Toc25766"/>
      <w:r>
        <w:rPr>
          <w:rFonts w:hint="eastAsia"/>
          <w:szCs w:val="32"/>
        </w:rPr>
        <w:t>第五章 报价文件（格式）</w:t>
      </w:r>
      <w:bookmarkEnd w:id="24"/>
      <w:bookmarkEnd w:id="25"/>
      <w:bookmarkEnd w:id="26"/>
      <w:bookmarkEnd w:id="27"/>
      <w:bookmarkEnd w:id="28"/>
    </w:p>
    <w:p>
      <w:pPr>
        <w:jc w:val="center"/>
        <w:rPr>
          <w:rFonts w:ascii="Times New Roman"/>
          <w:b/>
          <w:sz w:val="28"/>
          <w:szCs w:val="28"/>
        </w:rPr>
      </w:pPr>
      <w:r>
        <w:rPr>
          <w:rFonts w:hint="eastAsia" w:ascii="Times New Roman"/>
          <w:b/>
          <w:sz w:val="28"/>
          <w:szCs w:val="28"/>
        </w:rPr>
        <w:t>1.</w:t>
      </w:r>
      <w:r>
        <w:rPr>
          <w:rFonts w:hint="eastAsia" w:ascii="Times New Roman"/>
          <w:b/>
          <w:sz w:val="28"/>
          <w:szCs w:val="28"/>
          <w:lang w:val="en-US" w:eastAsia="zh-CN"/>
        </w:rPr>
        <w:t>1总价</w:t>
      </w:r>
      <w:r>
        <w:rPr>
          <w:rFonts w:hint="eastAsia" w:ascii="Times New Roman"/>
          <w:b/>
          <w:sz w:val="28"/>
          <w:szCs w:val="28"/>
        </w:rPr>
        <w:t>报价表</w:t>
      </w:r>
    </w:p>
    <w:tbl>
      <w:tblPr>
        <w:tblStyle w:val="19"/>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7"/>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2127" w:type="dxa"/>
            <w:shd w:val="clear" w:color="auto" w:fill="auto"/>
            <w:vAlign w:val="center"/>
          </w:tcPr>
          <w:p>
            <w:pPr>
              <w:pStyle w:val="9"/>
              <w:spacing w:line="360" w:lineRule="auto"/>
              <w:jc w:val="center"/>
              <w:rPr>
                <w:rFonts w:ascii="Times New Roman" w:hAnsi="Times New Roman"/>
                <w:color w:val="000000"/>
                <w:sz w:val="24"/>
                <w:szCs w:val="28"/>
              </w:rPr>
            </w:pPr>
            <w:bookmarkStart w:id="29" w:name="_Hlk33287059"/>
            <w:r>
              <w:rPr>
                <w:rFonts w:ascii="Times New Roman" w:hAnsi="Times New Roman"/>
                <w:color w:val="000000"/>
                <w:sz w:val="24"/>
                <w:szCs w:val="28"/>
              </w:rPr>
              <w:t>项目名称</w:t>
            </w:r>
          </w:p>
        </w:tc>
        <w:tc>
          <w:tcPr>
            <w:tcW w:w="6804" w:type="dxa"/>
            <w:shd w:val="clear" w:color="auto" w:fill="auto"/>
            <w:vAlign w:val="center"/>
          </w:tcPr>
          <w:p>
            <w:pPr>
              <w:pStyle w:val="9"/>
              <w:spacing w:line="360" w:lineRule="auto"/>
              <w:jc w:val="center"/>
              <w:rPr>
                <w:rFonts w:ascii="Times New Roman" w:hAnsi="Times New Roman"/>
                <w:color w:val="000000"/>
                <w:sz w:val="24"/>
                <w:szCs w:val="28"/>
              </w:rPr>
            </w:pPr>
            <w:r>
              <w:rPr>
                <w:rFonts w:hint="eastAsia" w:ascii="Times New Roman" w:hAnsi="Times New Roman"/>
                <w:color w:val="000000"/>
                <w:w w:val="104"/>
                <w:sz w:val="24"/>
                <w:szCs w:val="28"/>
              </w:rPr>
              <w:t>东莞市水务集团建设管理有限公司2024年第二季度电器采购项目</w:t>
            </w:r>
          </w:p>
        </w:tc>
      </w:tr>
      <w:bookmarkEnd w:id="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2127" w:type="dxa"/>
            <w:shd w:val="clear" w:color="auto" w:fill="auto"/>
            <w:vAlign w:val="center"/>
          </w:tcPr>
          <w:p>
            <w:pPr>
              <w:pStyle w:val="9"/>
              <w:spacing w:line="360" w:lineRule="auto"/>
              <w:jc w:val="center"/>
              <w:rPr>
                <w:rFonts w:ascii="Times New Roman" w:hAnsi="Times New Roman"/>
                <w:color w:val="000000"/>
                <w:sz w:val="24"/>
                <w:szCs w:val="28"/>
              </w:rPr>
            </w:pPr>
            <w:r>
              <w:rPr>
                <w:rFonts w:hint="eastAsia" w:ascii="Times New Roman" w:hAnsi="Times New Roman"/>
                <w:color w:val="000000"/>
                <w:sz w:val="24"/>
                <w:szCs w:val="28"/>
              </w:rPr>
              <w:t>不含税报价</w:t>
            </w:r>
          </w:p>
          <w:p>
            <w:pPr>
              <w:pStyle w:val="9"/>
              <w:spacing w:line="360" w:lineRule="auto"/>
              <w:jc w:val="center"/>
              <w:rPr>
                <w:rFonts w:ascii="Times New Roman" w:hAnsi="Times New Roman"/>
                <w:color w:val="000000"/>
                <w:sz w:val="24"/>
                <w:szCs w:val="28"/>
              </w:rPr>
            </w:pPr>
            <w:r>
              <w:rPr>
                <w:rFonts w:ascii="Times New Roman" w:hAnsi="Times New Roman"/>
                <w:color w:val="000000"/>
                <w:sz w:val="24"/>
                <w:szCs w:val="28"/>
              </w:rPr>
              <w:t>（单位：元）</w:t>
            </w:r>
          </w:p>
        </w:tc>
        <w:tc>
          <w:tcPr>
            <w:tcW w:w="6804" w:type="dxa"/>
            <w:shd w:val="clear" w:color="auto" w:fill="auto"/>
            <w:vAlign w:val="center"/>
          </w:tcPr>
          <w:p>
            <w:pPr>
              <w:pStyle w:val="9"/>
              <w:spacing w:line="360" w:lineRule="auto"/>
              <w:rPr>
                <w:rFonts w:ascii="Times New Roman" w:hAnsi="Times New Roman"/>
                <w:color w:val="000000"/>
                <w:sz w:val="24"/>
                <w:szCs w:val="28"/>
                <w:u w:val="single"/>
              </w:rPr>
            </w:pPr>
            <w:r>
              <w:rPr>
                <w:rFonts w:ascii="Times New Roman" w:hAnsi="Times New Roman"/>
                <w:color w:val="000000"/>
                <w:sz w:val="24"/>
                <w:szCs w:val="28"/>
              </w:rPr>
              <w:t>大写：人民币</w:t>
            </w:r>
            <w:r>
              <w:rPr>
                <w:rFonts w:ascii="Times New Roman" w:hAnsi="Times New Roman"/>
                <w:color w:val="000000"/>
                <w:sz w:val="24"/>
                <w:szCs w:val="28"/>
                <w:u w:val="single"/>
              </w:rPr>
              <w:t xml:space="preserve">                   </w:t>
            </w:r>
          </w:p>
          <w:p>
            <w:pPr>
              <w:pStyle w:val="9"/>
              <w:spacing w:line="360" w:lineRule="auto"/>
              <w:ind w:firstLine="720" w:firstLineChars="300"/>
              <w:rPr>
                <w:rFonts w:ascii="Times New Roman" w:hAnsi="Times New Roman"/>
                <w:color w:val="000000"/>
                <w:sz w:val="24"/>
                <w:szCs w:val="28"/>
                <w:u w:val="single"/>
              </w:rPr>
            </w:pPr>
            <w:r>
              <w:rPr>
                <w:rFonts w:ascii="Times New Roman" w:hAnsi="Times New Roman"/>
                <w:color w:val="000000"/>
                <w:sz w:val="24"/>
                <w:szCs w:val="28"/>
              </w:rPr>
              <w:t>（小写：</w:t>
            </w:r>
            <w:r>
              <w:rPr>
                <w:rFonts w:ascii="Times New Roman" w:hAnsi="Times New Roman"/>
                <w:color w:val="000000"/>
                <w:sz w:val="24"/>
                <w:szCs w:val="28"/>
                <w:u w:val="single"/>
              </w:rPr>
              <w:t xml:space="preserve">                 </w:t>
            </w:r>
            <w:r>
              <w:rPr>
                <w:rFonts w:ascii="Times New Roman" w:hAnsi="Times New Roman"/>
                <w:color w:val="000000"/>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2127" w:type="dxa"/>
            <w:shd w:val="clear" w:color="auto" w:fill="auto"/>
            <w:vAlign w:val="center"/>
          </w:tcPr>
          <w:p>
            <w:pPr>
              <w:pStyle w:val="9"/>
              <w:spacing w:line="360" w:lineRule="auto"/>
              <w:jc w:val="center"/>
              <w:rPr>
                <w:rFonts w:ascii="Times New Roman" w:hAnsi="Times New Roman"/>
                <w:color w:val="000000"/>
                <w:sz w:val="24"/>
                <w:szCs w:val="28"/>
              </w:rPr>
            </w:pPr>
            <w:r>
              <w:rPr>
                <w:rFonts w:hint="eastAsia" w:ascii="Times New Roman" w:hAnsi="Times New Roman"/>
                <w:sz w:val="24"/>
                <w:szCs w:val="28"/>
              </w:rPr>
              <w:t>报价人纳税类型</w:t>
            </w:r>
          </w:p>
        </w:tc>
        <w:tc>
          <w:tcPr>
            <w:tcW w:w="6804" w:type="dxa"/>
            <w:shd w:val="clear" w:color="auto" w:fill="auto"/>
            <w:vAlign w:val="center"/>
          </w:tcPr>
          <w:p>
            <w:pPr>
              <w:autoSpaceDE/>
              <w:autoSpaceDN/>
              <w:adjustRightInd/>
              <w:spacing w:line="380" w:lineRule="exact"/>
              <w:ind w:firstLine="2400" w:firstLineChars="1000"/>
            </w:pPr>
            <w:r>
              <w:rPr>
                <w:rFonts w:hint="eastAsia"/>
              </w:rPr>
              <w:sym w:font="Wingdings 2" w:char="00A3"/>
            </w:r>
            <w:r>
              <w:rPr>
                <w:rFonts w:hint="eastAsia"/>
              </w:rPr>
              <w:t>一般纳税人</w:t>
            </w:r>
          </w:p>
          <w:p>
            <w:pPr>
              <w:pStyle w:val="2"/>
              <w:ind w:firstLine="2400" w:firstLineChars="1000"/>
              <w:jc w:val="left"/>
              <w:rPr>
                <w:rFonts w:ascii="Times New Roman"/>
                <w:color w:val="000000"/>
                <w:sz w:val="24"/>
                <w:szCs w:val="28"/>
              </w:rPr>
            </w:pPr>
            <w:r>
              <w:rPr>
                <w:rFonts w:hint="eastAsia"/>
                <w:b w:val="0"/>
                <w:bCs w:val="0"/>
                <w:sz w:val="24"/>
                <w:szCs w:val="24"/>
                <w:lang w:val="en-US"/>
              </w:rPr>
              <w:sym w:font="Wingdings 2" w:char="00A3"/>
            </w:r>
            <w:r>
              <w:rPr>
                <w:rFonts w:hint="eastAsia"/>
                <w:b w:val="0"/>
                <w:bCs w:val="0"/>
                <w:sz w:val="24"/>
                <w:szCs w:val="24"/>
                <w:lang w:val="en-US"/>
              </w:rPr>
              <w:t>小规模纳税人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8" w:hRule="atLeast"/>
          <w:jc w:val="center"/>
        </w:trPr>
        <w:tc>
          <w:tcPr>
            <w:tcW w:w="2127" w:type="dxa"/>
            <w:shd w:val="clear" w:color="auto" w:fill="auto"/>
            <w:vAlign w:val="center"/>
          </w:tcPr>
          <w:p>
            <w:pPr>
              <w:pStyle w:val="9"/>
              <w:spacing w:line="360" w:lineRule="auto"/>
              <w:jc w:val="center"/>
              <w:rPr>
                <w:rFonts w:ascii="Times New Roman" w:hAnsi="Times New Roman"/>
                <w:color w:val="000000"/>
                <w:sz w:val="24"/>
                <w:szCs w:val="28"/>
              </w:rPr>
            </w:pPr>
            <w:r>
              <w:rPr>
                <w:rFonts w:hint="eastAsia" w:ascii="Times New Roman" w:hAnsi="Times New Roman"/>
                <w:color w:val="000000"/>
                <w:sz w:val="24"/>
                <w:szCs w:val="28"/>
              </w:rPr>
              <w:t>报价人提供的增值税专用发票的税率</w:t>
            </w:r>
          </w:p>
        </w:tc>
        <w:tc>
          <w:tcPr>
            <w:tcW w:w="6804" w:type="dxa"/>
            <w:shd w:val="clear" w:color="auto" w:fill="auto"/>
            <w:vAlign w:val="center"/>
          </w:tcPr>
          <w:p>
            <w:pPr>
              <w:pStyle w:val="9"/>
              <w:spacing w:line="360" w:lineRule="auto"/>
              <w:ind w:firstLine="2160" w:firstLineChars="900"/>
              <w:rPr>
                <w:rFonts w:ascii="Times New Roman" w:hAnsi="Times New Roman"/>
                <w:color w:val="000000"/>
                <w:sz w:val="24"/>
                <w:szCs w:val="28"/>
              </w:rPr>
            </w:pPr>
            <w:r>
              <w:rPr>
                <w:rFonts w:hint="eastAsia" w:ascii="Times New Roman" w:hAnsi="Times New Roman"/>
                <w:color w:val="000000"/>
                <w:sz w:val="24"/>
                <w:szCs w:val="28"/>
                <w:u w:val="single"/>
              </w:rPr>
              <w:t xml:space="preserve">      </w:t>
            </w:r>
            <w:r>
              <w:rPr>
                <w:rFonts w:hint="eastAsia" w:ascii="Times New Roman" w:hAnsi="Times New Roman"/>
                <w:color w:val="000000"/>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127" w:type="dxa"/>
            <w:shd w:val="clear" w:color="auto" w:fill="auto"/>
            <w:vAlign w:val="center"/>
          </w:tcPr>
          <w:p>
            <w:pPr>
              <w:pStyle w:val="9"/>
              <w:spacing w:line="360" w:lineRule="auto"/>
              <w:jc w:val="center"/>
              <w:rPr>
                <w:rFonts w:ascii="Times New Roman" w:hAnsi="Times New Roman"/>
                <w:color w:val="000000"/>
                <w:sz w:val="24"/>
                <w:szCs w:val="28"/>
                <w:u w:val="single"/>
              </w:rPr>
            </w:pPr>
            <w:r>
              <w:rPr>
                <w:rFonts w:ascii="Times New Roman" w:hAnsi="Times New Roman"/>
                <w:color w:val="000000"/>
                <w:sz w:val="24"/>
                <w:szCs w:val="28"/>
              </w:rPr>
              <w:t>完成时间</w:t>
            </w:r>
          </w:p>
        </w:tc>
        <w:tc>
          <w:tcPr>
            <w:tcW w:w="6804" w:type="dxa"/>
            <w:shd w:val="clear" w:color="auto" w:fill="auto"/>
            <w:vAlign w:val="center"/>
          </w:tcPr>
          <w:p>
            <w:pPr>
              <w:autoSpaceDE/>
              <w:autoSpaceDN/>
              <w:adjustRightInd/>
              <w:spacing w:line="380" w:lineRule="exact"/>
              <w:jc w:val="center"/>
              <w:rPr>
                <w:rFonts w:ascii="Times New Roman"/>
                <w:bCs/>
                <w:color w:val="000000"/>
              </w:rPr>
            </w:pPr>
            <w:r>
              <w:rPr>
                <w:rFonts w:hint="eastAsia" w:ascii="Times New Roman"/>
              </w:rPr>
              <w:t>见</w:t>
            </w:r>
            <w:r>
              <w:rPr>
                <w:rFonts w:ascii="Times New Roman"/>
              </w:rPr>
              <w:t>用户需求书。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jc w:val="center"/>
        </w:trPr>
        <w:tc>
          <w:tcPr>
            <w:tcW w:w="2127" w:type="dxa"/>
            <w:shd w:val="clear" w:color="auto" w:fill="auto"/>
            <w:vAlign w:val="center"/>
          </w:tcPr>
          <w:p>
            <w:pPr>
              <w:pStyle w:val="9"/>
              <w:spacing w:line="360" w:lineRule="auto"/>
              <w:jc w:val="center"/>
              <w:rPr>
                <w:rFonts w:ascii="Times New Roman" w:hAnsi="Times New Roman"/>
                <w:color w:val="000000"/>
                <w:sz w:val="24"/>
                <w:szCs w:val="28"/>
              </w:rPr>
            </w:pPr>
            <w:r>
              <w:rPr>
                <w:rFonts w:ascii="Times New Roman" w:hAnsi="Times New Roman"/>
                <w:color w:val="000000"/>
                <w:sz w:val="24"/>
                <w:szCs w:val="28"/>
              </w:rPr>
              <w:t>备注</w:t>
            </w:r>
          </w:p>
        </w:tc>
        <w:tc>
          <w:tcPr>
            <w:tcW w:w="6804" w:type="dxa"/>
            <w:shd w:val="clear" w:color="auto" w:fill="auto"/>
            <w:vAlign w:val="center"/>
          </w:tcPr>
          <w:p>
            <w:pPr>
              <w:numPr>
                <w:ilvl w:val="255"/>
                <w:numId w:val="0"/>
              </w:numPr>
              <w:autoSpaceDE/>
              <w:autoSpaceDN/>
              <w:adjustRightInd/>
              <w:spacing w:line="320" w:lineRule="exact"/>
              <w:jc w:val="both"/>
              <w:rPr>
                <w:rFonts w:hint="eastAsia" w:ascii="宋体" w:hAnsi="宋体" w:cs="宋体"/>
                <w:sz w:val="22"/>
                <w:szCs w:val="22"/>
              </w:rPr>
            </w:pPr>
            <w:r>
              <w:rPr>
                <w:rFonts w:hint="eastAsia" w:ascii="宋体" w:hAnsi="宋体" w:cs="宋体"/>
                <w:sz w:val="22"/>
                <w:szCs w:val="22"/>
              </w:rPr>
              <w:t>1.本次所报价格为不含销项税额，包含报价人完成合同义务（含报价人代缴代扣、施工、采购货物等所产生的价税）的其他全部费用。本采购项目的销项税额由采购人承担，不计入报价。报价均包括但不限于以下内容涉及的费用：包含本合同项下所供货物及其的附件、备品备件的采购、制造、检测、试验、送货、装卸（含二次搬运至采购人指定仓储地点）、安装调试（含超出辅材及高空作业费）、保险、现场仓储、质保期免费上门提供售后服务及报价人销项税额以外的税费等相关服务的全部费用。</w:t>
            </w:r>
          </w:p>
          <w:p>
            <w:pPr>
              <w:numPr>
                <w:ilvl w:val="255"/>
                <w:numId w:val="0"/>
              </w:numPr>
              <w:autoSpaceDE/>
              <w:autoSpaceDN/>
              <w:adjustRightInd/>
              <w:spacing w:line="320" w:lineRule="exact"/>
              <w:jc w:val="both"/>
              <w:rPr>
                <w:rFonts w:hint="eastAsia" w:hAnsi="宋体" w:cs="宋体"/>
                <w:sz w:val="22"/>
                <w:szCs w:val="22"/>
              </w:rPr>
            </w:pPr>
            <w:r>
              <w:rPr>
                <w:rFonts w:hint="eastAsia" w:ascii="宋体" w:hAnsi="宋体" w:cs="宋体"/>
                <w:sz w:val="22"/>
                <w:szCs w:val="22"/>
              </w:rPr>
              <w:t>2.不含税报价不得高于本项目不含税总采购限价37,520.00元，否则视为无效报价。</w:t>
            </w:r>
          </w:p>
          <w:p>
            <w:pPr>
              <w:numPr>
                <w:ilvl w:val="-1"/>
                <w:numId w:val="0"/>
              </w:numPr>
              <w:autoSpaceDE/>
              <w:autoSpaceDN/>
              <w:adjustRightInd/>
              <w:spacing w:line="320" w:lineRule="exact"/>
              <w:jc w:val="both"/>
              <w:rPr>
                <w:rFonts w:hint="eastAsia" w:ascii="宋体" w:hAnsi="宋体" w:cs="宋体"/>
                <w:sz w:val="22"/>
                <w:szCs w:val="22"/>
              </w:rPr>
            </w:pPr>
            <w:r>
              <w:rPr>
                <w:rFonts w:hint="eastAsia" w:hAnsi="宋体" w:cs="宋体"/>
                <w:sz w:val="22"/>
                <w:szCs w:val="22"/>
                <w:lang w:val="en-US" w:eastAsia="zh-CN"/>
              </w:rPr>
              <w:t>3.</w:t>
            </w:r>
            <w:r>
              <w:rPr>
                <w:rFonts w:hint="eastAsia" w:ascii="宋体" w:hAnsi="宋体" w:cs="宋体"/>
                <w:sz w:val="22"/>
                <w:szCs w:val="22"/>
                <w:lang w:val="en-US" w:eastAsia="zh-CN"/>
              </w:rPr>
              <w:t>报价人须填报分项报价表</w:t>
            </w:r>
            <w:r>
              <w:rPr>
                <w:rFonts w:hint="eastAsia" w:hAnsi="宋体" w:cs="宋体"/>
                <w:sz w:val="22"/>
                <w:szCs w:val="22"/>
                <w:lang w:val="en-US" w:eastAsia="zh-CN"/>
              </w:rPr>
              <w:t>（另附）</w:t>
            </w:r>
            <w:r>
              <w:rPr>
                <w:rFonts w:hint="eastAsia" w:ascii="宋体" w:hAnsi="宋体" w:cs="宋体"/>
                <w:sz w:val="22"/>
                <w:szCs w:val="22"/>
                <w:lang w:val="en-US" w:eastAsia="zh-CN"/>
              </w:rPr>
              <w:t>，分项报价表与总价报价表不一致的，以总价报价表为准，调整分项报价表。</w:t>
            </w:r>
          </w:p>
          <w:p>
            <w:pPr>
              <w:autoSpaceDE/>
              <w:autoSpaceDN/>
              <w:adjustRightInd/>
              <w:spacing w:line="320" w:lineRule="exact"/>
              <w:jc w:val="both"/>
              <w:rPr>
                <w:rFonts w:ascii="Times New Roman"/>
                <w:sz w:val="22"/>
                <w:szCs w:val="22"/>
              </w:rPr>
            </w:pPr>
            <w:r>
              <w:rPr>
                <w:rFonts w:hint="eastAsia" w:ascii="宋体" w:hAnsi="宋体" w:cs="宋体"/>
                <w:sz w:val="22"/>
                <w:szCs w:val="22"/>
                <w:lang w:val="en-US" w:eastAsia="zh-CN"/>
              </w:rPr>
              <w:t>4</w:t>
            </w:r>
            <w:r>
              <w:rPr>
                <w:rFonts w:hint="eastAsia" w:ascii="宋体" w:hAnsi="宋体" w:cs="宋体"/>
                <w:sz w:val="22"/>
                <w:szCs w:val="22"/>
              </w:rPr>
              <w:t>.本报价表不允许调整，擅自修改，将视为无效报价。</w:t>
            </w:r>
          </w:p>
        </w:tc>
      </w:tr>
    </w:tbl>
    <w:p>
      <w:pPr>
        <w:pStyle w:val="9"/>
        <w:spacing w:line="360" w:lineRule="auto"/>
        <w:rPr>
          <w:rFonts w:ascii="Times New Roman" w:hAnsi="Times New Roman"/>
          <w:sz w:val="24"/>
          <w:szCs w:val="28"/>
        </w:rPr>
      </w:pPr>
      <w:r>
        <w:rPr>
          <w:rFonts w:ascii="Times New Roman" w:hAnsi="Times New Roman"/>
          <w:sz w:val="24"/>
          <w:szCs w:val="28"/>
        </w:rPr>
        <w:t>联系人：                          联系电话：</w:t>
      </w:r>
    </w:p>
    <w:p>
      <w:pPr>
        <w:pStyle w:val="9"/>
        <w:spacing w:line="360" w:lineRule="auto"/>
        <w:rPr>
          <w:rFonts w:ascii="Times New Roman" w:hAnsi="Times New Roman"/>
          <w:sz w:val="24"/>
          <w:szCs w:val="28"/>
        </w:rPr>
      </w:pPr>
      <w:r>
        <w:rPr>
          <w:rFonts w:ascii="Times New Roman" w:hAnsi="Times New Roman"/>
          <w:sz w:val="24"/>
          <w:szCs w:val="28"/>
        </w:rPr>
        <w:t>联系地址：</w:t>
      </w:r>
    </w:p>
    <w:p>
      <w:pPr>
        <w:wordWrap w:val="0"/>
        <w:spacing w:line="360" w:lineRule="auto"/>
        <w:jc w:val="right"/>
        <w:rPr>
          <w:rFonts w:ascii="Times New Roman"/>
          <w:color w:val="000000"/>
          <w:kern w:val="2"/>
          <w:szCs w:val="28"/>
        </w:rPr>
      </w:pPr>
    </w:p>
    <w:p>
      <w:pPr>
        <w:wordWrap w:val="0"/>
        <w:spacing w:line="360" w:lineRule="auto"/>
        <w:jc w:val="right"/>
        <w:rPr>
          <w:rFonts w:ascii="Times New Roman"/>
          <w:color w:val="000000"/>
          <w:kern w:val="2"/>
          <w:szCs w:val="28"/>
        </w:rPr>
      </w:pPr>
      <w:r>
        <w:rPr>
          <w:rFonts w:hint="eastAsia" w:ascii="Times New Roman"/>
          <w:color w:val="000000"/>
          <w:kern w:val="2"/>
          <w:szCs w:val="28"/>
        </w:rPr>
        <w:t xml:space="preserve">    报价人：（加盖报价人公章）           </w:t>
      </w:r>
    </w:p>
    <w:p>
      <w:pPr>
        <w:spacing w:line="360" w:lineRule="auto"/>
        <w:ind w:firstLine="5040"/>
        <w:jc w:val="both"/>
        <w:rPr>
          <w:rFonts w:ascii="Times New Roman"/>
          <w:color w:val="000000"/>
          <w:kern w:val="2"/>
          <w:szCs w:val="28"/>
        </w:rPr>
      </w:pPr>
    </w:p>
    <w:p>
      <w:pPr>
        <w:jc w:val="center"/>
        <w:rPr>
          <w:rFonts w:ascii="Times New Roman"/>
          <w:color w:val="000000"/>
          <w:kern w:val="2"/>
          <w:szCs w:val="28"/>
          <w:lang w:val="zh-CN"/>
        </w:rPr>
      </w:pPr>
      <w:r>
        <w:rPr>
          <w:rFonts w:ascii="Times New Roman"/>
          <w:color w:val="000000"/>
          <w:kern w:val="2"/>
          <w:szCs w:val="28"/>
          <w:lang w:val="zh-CN"/>
        </w:rPr>
        <w:t xml:space="preserve">                             日期：   年    月   日  </w:t>
      </w:r>
    </w:p>
    <w:p>
      <w:pPr>
        <w:jc w:val="center"/>
        <w:rPr>
          <w:rFonts w:hint="eastAsia" w:ascii="Times New Roman" w:hAnsi="Times New Roman" w:eastAsia="宋体" w:cs="宋体"/>
          <w:b/>
          <w:sz w:val="28"/>
          <w:szCs w:val="28"/>
          <w:lang w:eastAsia="zh-CN"/>
        </w:rPr>
      </w:pPr>
      <w:r>
        <w:rPr>
          <w:rFonts w:hint="eastAsia" w:ascii="Times New Roman" w:hAnsi="Times New Roman" w:eastAsia="宋体" w:cs="宋体"/>
          <w:b/>
          <w:sz w:val="28"/>
          <w:szCs w:val="28"/>
        </w:rPr>
        <w:t>1.</w:t>
      </w:r>
      <w:r>
        <w:rPr>
          <w:rFonts w:hint="eastAsia" w:ascii="Times New Roman" w:hAnsi="Times New Roman" w:eastAsia="宋体" w:cs="宋体"/>
          <w:b/>
          <w:sz w:val="28"/>
          <w:szCs w:val="28"/>
          <w:lang w:val="en-US" w:eastAsia="zh-CN"/>
        </w:rPr>
        <w:t>2分项</w:t>
      </w:r>
      <w:r>
        <w:rPr>
          <w:rFonts w:hint="eastAsia" w:ascii="Times New Roman" w:hAnsi="Times New Roman" w:eastAsia="宋体" w:cs="宋体"/>
          <w:b/>
          <w:sz w:val="28"/>
          <w:szCs w:val="28"/>
        </w:rPr>
        <w:t>报价表</w:t>
      </w:r>
      <w:r>
        <w:rPr>
          <w:rFonts w:hint="eastAsia" w:ascii="Times New Roman" w:hAnsi="Times New Roman" w:eastAsia="宋体" w:cs="宋体"/>
          <w:b/>
          <w:sz w:val="28"/>
          <w:szCs w:val="28"/>
          <w:lang w:eastAsia="zh-CN"/>
        </w:rPr>
        <w:t>（</w:t>
      </w:r>
      <w:r>
        <w:rPr>
          <w:rFonts w:hint="eastAsia" w:ascii="Times New Roman" w:hAnsi="Times New Roman" w:eastAsia="宋体" w:cs="宋体"/>
          <w:b/>
          <w:sz w:val="28"/>
          <w:szCs w:val="28"/>
          <w:lang w:val="en-US" w:eastAsia="zh-CN"/>
        </w:rPr>
        <w:t>另附</w:t>
      </w:r>
      <w:r>
        <w:rPr>
          <w:rFonts w:hint="eastAsia" w:ascii="Times New Roman" w:hAnsi="Times New Roman" w:eastAsia="宋体" w:cs="宋体"/>
          <w:b/>
          <w:sz w:val="28"/>
          <w:szCs w:val="28"/>
          <w:lang w:eastAsia="zh-CN"/>
        </w:rPr>
        <w:t>）</w:t>
      </w:r>
    </w:p>
    <w:p>
      <w:pPr>
        <w:rPr>
          <w:rFonts w:ascii="Times New Roman"/>
          <w:color w:val="000000"/>
          <w:szCs w:val="28"/>
        </w:rPr>
      </w:pPr>
      <w:r>
        <w:rPr>
          <w:rFonts w:ascii="Times New Roman"/>
          <w:color w:val="000000"/>
          <w:kern w:val="2"/>
          <w:szCs w:val="28"/>
          <w:lang w:val="zh-CN"/>
        </w:rPr>
        <w:br w:type="page"/>
      </w:r>
    </w:p>
    <w:p>
      <w:pPr>
        <w:pStyle w:val="3"/>
        <w:numPr>
          <w:ilvl w:val="255"/>
          <w:numId w:val="0"/>
        </w:numPr>
        <w:jc w:val="center"/>
        <w:rPr>
          <w:szCs w:val="32"/>
        </w:rPr>
      </w:pPr>
      <w:bookmarkStart w:id="30" w:name="_Toc29000"/>
      <w:bookmarkStart w:id="31" w:name="_Toc10747"/>
      <w:bookmarkStart w:id="32" w:name="_Toc7081"/>
      <w:bookmarkStart w:id="33" w:name="_Toc30195"/>
      <w:bookmarkStart w:id="34" w:name="_Toc27494730"/>
      <w:bookmarkStart w:id="35" w:name="_Toc27491776"/>
      <w:bookmarkStart w:id="36" w:name="_Toc44929217"/>
      <w:r>
        <w:rPr>
          <w:rFonts w:hint="eastAsia"/>
          <w:szCs w:val="32"/>
        </w:rPr>
        <w:t>2.报价承诺书</w:t>
      </w:r>
      <w:bookmarkEnd w:id="30"/>
      <w:bookmarkEnd w:id="31"/>
      <w:bookmarkEnd w:id="32"/>
      <w:bookmarkEnd w:id="33"/>
    </w:p>
    <w:p>
      <w:pPr>
        <w:spacing w:line="360" w:lineRule="auto"/>
        <w:jc w:val="both"/>
        <w:rPr>
          <w:rFonts w:hAnsi="宋体" w:cs="宋体"/>
          <w:kern w:val="2"/>
          <w:sz w:val="21"/>
          <w:szCs w:val="21"/>
        </w:rPr>
      </w:pPr>
      <w:r>
        <w:rPr>
          <w:rFonts w:hint="eastAsia"/>
          <w:color w:val="000000"/>
          <w:szCs w:val="32"/>
        </w:rPr>
        <w:t xml:space="preserve"> </w:t>
      </w:r>
      <w:r>
        <w:rPr>
          <w:rFonts w:hint="eastAsia" w:hAnsi="宋体" w:cs="宋体"/>
          <w:kern w:val="2"/>
          <w:sz w:val="21"/>
          <w:szCs w:val="21"/>
          <w:lang w:val="zh-CN"/>
        </w:rPr>
        <w:t>致：</w:t>
      </w:r>
      <w:r>
        <w:rPr>
          <w:rFonts w:hint="eastAsia" w:hAnsi="宋体" w:cs="宋体"/>
          <w:sz w:val="21"/>
          <w:szCs w:val="32"/>
        </w:rPr>
        <w:t>东莞市水务集团建设管理有限公司</w:t>
      </w:r>
    </w:p>
    <w:p>
      <w:pPr>
        <w:spacing w:line="360" w:lineRule="auto"/>
        <w:ind w:firstLine="420"/>
        <w:jc w:val="both"/>
        <w:rPr>
          <w:rFonts w:hAnsi="宋体" w:cs="宋体"/>
          <w:kern w:val="2"/>
          <w:sz w:val="21"/>
          <w:szCs w:val="21"/>
          <w:lang w:val="zh-CN"/>
        </w:rPr>
      </w:pPr>
      <w:r>
        <w:rPr>
          <w:rFonts w:hint="eastAsia" w:hAnsi="宋体" w:cs="宋体"/>
          <w:kern w:val="2"/>
          <w:sz w:val="21"/>
          <w:szCs w:val="21"/>
        </w:rPr>
        <w:t>我公司已收到东莞市水务集团建设管理有限公司2024年第二季度电器采购项目(采购编号：2024-CG-035)询价文件</w:t>
      </w:r>
      <w:r>
        <w:rPr>
          <w:rFonts w:hint="eastAsia" w:hAnsi="宋体" w:cs="宋体"/>
          <w:kern w:val="2"/>
          <w:sz w:val="21"/>
          <w:szCs w:val="21"/>
          <w:lang w:val="zh-CN"/>
        </w:rPr>
        <w:t>，</w:t>
      </w:r>
      <w:r>
        <w:rPr>
          <w:rFonts w:hint="eastAsia" w:hAnsi="宋体" w:cs="宋体"/>
          <w:kern w:val="2"/>
          <w:sz w:val="21"/>
          <w:szCs w:val="21"/>
        </w:rPr>
        <w:t>并</w:t>
      </w:r>
      <w:r>
        <w:rPr>
          <w:rFonts w:hint="eastAsia" w:hAnsi="宋体" w:cs="宋体"/>
          <w:kern w:val="2"/>
          <w:sz w:val="21"/>
          <w:szCs w:val="21"/>
          <w:lang w:val="zh-CN"/>
        </w:rPr>
        <w:t>完全</w:t>
      </w:r>
      <w:r>
        <w:rPr>
          <w:rFonts w:hint="eastAsia" w:hAnsi="宋体" w:cs="宋体"/>
          <w:kern w:val="2"/>
          <w:sz w:val="21"/>
          <w:szCs w:val="21"/>
        </w:rPr>
        <w:t>清楚了解询价</w:t>
      </w:r>
      <w:r>
        <w:rPr>
          <w:rFonts w:hint="eastAsia" w:hAnsi="宋体" w:cs="宋体"/>
          <w:kern w:val="2"/>
          <w:sz w:val="21"/>
          <w:szCs w:val="21"/>
          <w:lang w:val="zh-CN"/>
        </w:rPr>
        <w:t>文件的所有条款要求，</w:t>
      </w:r>
      <w:r>
        <w:rPr>
          <w:rFonts w:hint="eastAsia" w:hAnsi="宋体" w:cs="宋体"/>
          <w:kern w:val="2"/>
          <w:sz w:val="21"/>
          <w:szCs w:val="21"/>
        </w:rPr>
        <w:t>现</w:t>
      </w:r>
      <w:r>
        <w:rPr>
          <w:rFonts w:hint="eastAsia" w:hAnsi="宋体" w:cs="宋体"/>
          <w:kern w:val="2"/>
          <w:sz w:val="21"/>
          <w:szCs w:val="21"/>
          <w:lang w:val="zh-CN"/>
        </w:rPr>
        <w:t>重申如下：</w:t>
      </w:r>
    </w:p>
    <w:p>
      <w:pPr>
        <w:spacing w:line="360" w:lineRule="auto"/>
        <w:ind w:firstLine="420"/>
        <w:jc w:val="both"/>
        <w:rPr>
          <w:rFonts w:hAnsi="宋体" w:cs="宋体"/>
          <w:kern w:val="2"/>
          <w:sz w:val="21"/>
          <w:szCs w:val="21"/>
          <w:lang w:val="zh-CN"/>
        </w:rPr>
      </w:pPr>
      <w:r>
        <w:rPr>
          <w:rFonts w:hint="eastAsia" w:ascii="Times New Roman" w:cs="宋体"/>
          <w:color w:val="000000"/>
          <w:kern w:val="2"/>
          <w:sz w:val="21"/>
          <w:szCs w:val="21"/>
        </w:rPr>
        <w:t>我公司完全响应询价文件的要求，</w:t>
      </w:r>
      <w:r>
        <w:rPr>
          <w:rFonts w:hint="eastAsia" w:hAnsi="宋体" w:cs="宋体"/>
          <w:kern w:val="2"/>
          <w:sz w:val="21"/>
          <w:szCs w:val="21"/>
          <w:lang w:val="zh-CN"/>
        </w:rPr>
        <w:t>如我公司存在</w:t>
      </w:r>
      <w:r>
        <w:rPr>
          <w:rFonts w:hint="eastAsia" w:hAnsi="宋体" w:cs="宋体"/>
          <w:kern w:val="2"/>
          <w:sz w:val="21"/>
          <w:szCs w:val="21"/>
        </w:rPr>
        <w:t>成交后放弃</w:t>
      </w:r>
      <w:r>
        <w:rPr>
          <w:rFonts w:hint="eastAsia" w:hAnsi="宋体" w:cs="宋体"/>
          <w:kern w:val="2"/>
          <w:sz w:val="21"/>
          <w:szCs w:val="21"/>
          <w:lang w:val="zh-CN"/>
        </w:rPr>
        <w:t>或提供虚假证明文件、虚假</w:t>
      </w:r>
      <w:r>
        <w:rPr>
          <w:rFonts w:hint="eastAsia" w:hAnsi="宋体" w:cs="宋体"/>
          <w:kern w:val="2"/>
          <w:sz w:val="21"/>
          <w:szCs w:val="21"/>
        </w:rPr>
        <w:t>报价</w:t>
      </w:r>
      <w:r>
        <w:rPr>
          <w:rFonts w:hint="eastAsia" w:hAnsi="宋体" w:cs="宋体"/>
          <w:kern w:val="2"/>
          <w:sz w:val="21"/>
          <w:szCs w:val="21"/>
          <w:lang w:val="zh-CN"/>
        </w:rPr>
        <w:t>文件或存在</w:t>
      </w:r>
      <w:r>
        <w:rPr>
          <w:rFonts w:hint="eastAsia" w:hAnsi="宋体" w:cs="宋体"/>
          <w:kern w:val="2"/>
          <w:sz w:val="21"/>
          <w:szCs w:val="21"/>
        </w:rPr>
        <w:t>实际服务质量低于</w:t>
      </w:r>
      <w:r>
        <w:rPr>
          <w:rFonts w:hint="eastAsia" w:ascii="Times New Roman"/>
          <w:sz w:val="21"/>
          <w:szCs w:val="21"/>
        </w:rPr>
        <w:t>询价文件要求或</w:t>
      </w:r>
      <w:r>
        <w:rPr>
          <w:rFonts w:hint="eastAsia" w:hAnsi="宋体" w:cs="宋体"/>
          <w:kern w:val="2"/>
          <w:sz w:val="21"/>
          <w:szCs w:val="21"/>
        </w:rPr>
        <w:t>报价文件承诺的标准</w:t>
      </w:r>
      <w:r>
        <w:rPr>
          <w:rFonts w:hint="eastAsia" w:hAnsi="宋体" w:cs="宋体"/>
          <w:kern w:val="2"/>
          <w:sz w:val="21"/>
          <w:szCs w:val="21"/>
          <w:lang w:val="zh-CN"/>
        </w:rPr>
        <w:t>等</w:t>
      </w:r>
      <w:r>
        <w:rPr>
          <w:rFonts w:hint="eastAsia" w:hAnsi="宋体" w:cs="宋体"/>
          <w:kern w:val="2"/>
          <w:sz w:val="21"/>
          <w:szCs w:val="21"/>
        </w:rPr>
        <w:t>情况的</w:t>
      </w:r>
      <w:r>
        <w:rPr>
          <w:rFonts w:hint="eastAsia" w:hAnsi="宋体" w:cs="宋体"/>
          <w:kern w:val="2"/>
          <w:sz w:val="21"/>
          <w:szCs w:val="21"/>
          <w:lang w:val="zh-CN"/>
        </w:rPr>
        <w:t>，我公司将同意并接受贵公司</w:t>
      </w:r>
      <w:r>
        <w:rPr>
          <w:rFonts w:hint="eastAsia" w:hAnsi="宋体" w:cs="宋体"/>
          <w:kern w:val="2"/>
          <w:sz w:val="21"/>
          <w:szCs w:val="21"/>
        </w:rPr>
        <w:t>按照</w:t>
      </w:r>
      <w:r>
        <w:rPr>
          <w:rFonts w:hint="eastAsia" w:hAnsi="宋体" w:cs="宋体"/>
          <w:kern w:val="2"/>
          <w:sz w:val="21"/>
          <w:szCs w:val="21"/>
          <w:lang w:val="en-US" w:eastAsia="zh-CN"/>
        </w:rPr>
        <w:t>询价</w:t>
      </w:r>
      <w:r>
        <w:rPr>
          <w:rFonts w:hint="eastAsia" w:hAnsi="宋体" w:cs="宋体"/>
          <w:kern w:val="2"/>
          <w:sz w:val="21"/>
          <w:szCs w:val="21"/>
        </w:rPr>
        <w:t>文件追究责任，并</w:t>
      </w:r>
      <w:r>
        <w:rPr>
          <w:rFonts w:hint="eastAsia" w:hAnsi="宋体" w:cs="宋体"/>
          <w:kern w:val="2"/>
          <w:sz w:val="21"/>
          <w:szCs w:val="21"/>
          <w:lang w:val="zh-CN"/>
        </w:rPr>
        <w:t>采取包括但不限于以下措施：</w:t>
      </w:r>
    </w:p>
    <w:p>
      <w:pPr>
        <w:spacing w:line="360" w:lineRule="auto"/>
        <w:ind w:firstLine="420"/>
        <w:jc w:val="both"/>
        <w:rPr>
          <w:rFonts w:hAnsi="宋体" w:cs="宋体"/>
          <w:kern w:val="2"/>
          <w:sz w:val="21"/>
          <w:szCs w:val="21"/>
          <w:lang w:val="zh-CN"/>
        </w:rPr>
      </w:pPr>
      <w:r>
        <w:rPr>
          <w:rFonts w:hint="eastAsia" w:hAnsi="宋体" w:cs="宋体"/>
          <w:kern w:val="2"/>
          <w:sz w:val="21"/>
          <w:szCs w:val="21"/>
          <w:lang w:val="zh-CN"/>
        </w:rPr>
        <w:t>1、将我公司列入东莞市水务集团有限公司</w:t>
      </w:r>
      <w:r>
        <w:rPr>
          <w:rFonts w:hint="eastAsia" w:hAnsi="宋体" w:cs="宋体"/>
          <w:color w:val="000000"/>
          <w:kern w:val="2"/>
          <w:sz w:val="21"/>
          <w:szCs w:val="21"/>
          <w:lang w:val="zh-CN"/>
        </w:rPr>
        <w:t>（</w:t>
      </w:r>
      <w:r>
        <w:rPr>
          <w:rFonts w:hint="eastAsia" w:hAnsi="宋体" w:cs="宋体"/>
          <w:color w:val="000000"/>
          <w:kern w:val="2"/>
          <w:sz w:val="21"/>
          <w:szCs w:val="21"/>
        </w:rPr>
        <w:t>含其全资子公司、控股公司、由其管理的参股公司</w:t>
      </w:r>
      <w:r>
        <w:rPr>
          <w:rFonts w:hint="eastAsia" w:hAnsi="宋体" w:cs="宋体"/>
          <w:color w:val="000000"/>
          <w:kern w:val="2"/>
          <w:sz w:val="21"/>
          <w:szCs w:val="21"/>
          <w:lang w:val="zh-CN"/>
        </w:rPr>
        <w:t>）</w:t>
      </w:r>
      <w:r>
        <w:rPr>
          <w:rFonts w:hint="eastAsia" w:hAnsi="宋体" w:cs="宋体"/>
          <w:kern w:val="2"/>
          <w:sz w:val="21"/>
          <w:szCs w:val="21"/>
          <w:lang w:val="zh-CN"/>
        </w:rPr>
        <w:t>“黑名单”，在东莞市水务集团有限公司官网、东莞阳光网、东莞日报等媒体公开我公司失信行为，并在贵公司以后的采购项目评标时充分考虑我公司的不良行为和履约问题；</w:t>
      </w:r>
    </w:p>
    <w:p>
      <w:pPr>
        <w:spacing w:line="360" w:lineRule="auto"/>
        <w:ind w:firstLine="420"/>
        <w:jc w:val="both"/>
        <w:rPr>
          <w:rFonts w:hAnsi="宋体" w:cs="宋体"/>
          <w:kern w:val="2"/>
          <w:sz w:val="21"/>
          <w:szCs w:val="21"/>
          <w:lang w:val="zh-CN"/>
        </w:rPr>
      </w:pPr>
      <w:r>
        <w:rPr>
          <w:rFonts w:hint="eastAsia" w:hAnsi="宋体" w:cs="宋体"/>
          <w:kern w:val="2"/>
          <w:sz w:val="21"/>
          <w:szCs w:val="21"/>
          <w:lang w:val="zh-CN"/>
        </w:rPr>
        <w:t>2、上报东莞市市场监督管理局、</w:t>
      </w:r>
      <w:r>
        <w:rPr>
          <w:rFonts w:hint="eastAsia" w:hAnsi="宋体" w:cs="宋体"/>
          <w:kern w:val="2"/>
          <w:sz w:val="21"/>
          <w:szCs w:val="21"/>
        </w:rPr>
        <w:t>东莞市水务局、东莞市住房和城乡建设局</w:t>
      </w:r>
      <w:r>
        <w:rPr>
          <w:rFonts w:hint="eastAsia" w:hAnsi="宋体" w:cs="宋体"/>
          <w:kern w:val="2"/>
          <w:sz w:val="21"/>
          <w:szCs w:val="21"/>
          <w:lang w:val="zh-CN"/>
        </w:rPr>
        <w:t>等部门列入重点监管名单，在东莞市以后的招标采购项目评标时会充分考虑我公司的不良行为和履约问题，甚至取消我公司参加东莞市公开招标采购项目的投标及竞价资格；</w:t>
      </w:r>
    </w:p>
    <w:p>
      <w:pPr>
        <w:spacing w:line="360" w:lineRule="auto"/>
        <w:ind w:firstLine="420"/>
        <w:jc w:val="both"/>
        <w:rPr>
          <w:rFonts w:hAnsi="宋体" w:cs="宋体"/>
          <w:kern w:val="2"/>
          <w:sz w:val="21"/>
          <w:szCs w:val="21"/>
        </w:rPr>
      </w:pPr>
      <w:r>
        <w:rPr>
          <w:rFonts w:hint="eastAsia" w:hAnsi="宋体" w:cs="宋体"/>
          <w:kern w:val="2"/>
          <w:sz w:val="21"/>
          <w:szCs w:val="21"/>
          <w:lang w:val="zh-CN"/>
        </w:rPr>
        <w:t>3、向广东省住建厅、省国资委、中国消费者协会进行通报和投诉等。我公司将按相关规定接受处理，由此产生的不良影响与经济损失均由我公司自行承担，与贵公司无关。</w:t>
      </w:r>
    </w:p>
    <w:p>
      <w:pPr>
        <w:spacing w:line="360" w:lineRule="auto"/>
        <w:rPr>
          <w:rFonts w:hAnsi="宋体" w:cs="宋体"/>
        </w:rPr>
      </w:pPr>
    </w:p>
    <w:p>
      <w:pPr>
        <w:spacing w:line="360" w:lineRule="auto"/>
        <w:ind w:firstLine="5040"/>
        <w:jc w:val="both"/>
        <w:rPr>
          <w:rFonts w:hAnsi="宋体" w:cs="宋体"/>
          <w:kern w:val="2"/>
          <w:sz w:val="21"/>
        </w:rPr>
      </w:pPr>
      <w:r>
        <w:rPr>
          <w:rFonts w:hint="eastAsia" w:hAnsi="宋体" w:cs="宋体"/>
          <w:kern w:val="2"/>
          <w:sz w:val="21"/>
          <w:lang w:val="zh-CN"/>
        </w:rPr>
        <w:t>报价人：（加盖报价人公章）</w:t>
      </w:r>
    </w:p>
    <w:p>
      <w:pPr>
        <w:spacing w:line="360" w:lineRule="auto"/>
        <w:ind w:firstLine="5040"/>
        <w:jc w:val="both"/>
        <w:rPr>
          <w:rFonts w:hAnsi="宋体" w:cs="宋体"/>
          <w:kern w:val="2"/>
          <w:lang w:val="zh-CN"/>
        </w:rPr>
      </w:pPr>
      <w:r>
        <w:rPr>
          <w:rFonts w:hint="eastAsia" w:hAnsi="宋体" w:cs="宋体"/>
          <w:kern w:val="2"/>
          <w:sz w:val="21"/>
          <w:lang w:val="zh-CN"/>
        </w:rPr>
        <w:t>日期：   年   月   日</w:t>
      </w:r>
    </w:p>
    <w:bookmarkEnd w:id="34"/>
    <w:bookmarkEnd w:id="35"/>
    <w:bookmarkEnd w:id="36"/>
    <w:p>
      <w:pPr>
        <w:rPr>
          <w:rFonts w:hAnsi="宋体"/>
          <w:szCs w:val="21"/>
          <w:lang w:val="zh-CN"/>
        </w:rPr>
      </w:pPr>
    </w:p>
    <w:p>
      <w:pPr>
        <w:rPr>
          <w:rFonts w:hAnsi="宋体"/>
          <w:szCs w:val="21"/>
          <w:lang w:val="zh-CN"/>
        </w:rPr>
      </w:pPr>
    </w:p>
    <w:p>
      <w:pPr>
        <w:rPr>
          <w:rFonts w:hAnsi="宋体"/>
          <w:szCs w:val="21"/>
          <w:lang w:val="zh-CN"/>
        </w:rPr>
      </w:pPr>
    </w:p>
    <w:p>
      <w:pPr>
        <w:rPr>
          <w:rFonts w:hAnsi="宋体"/>
          <w:szCs w:val="21"/>
          <w:lang w:val="zh-CN"/>
        </w:rPr>
      </w:pPr>
    </w:p>
    <w:p>
      <w:pPr>
        <w:rPr>
          <w:rFonts w:hAnsi="宋体"/>
          <w:szCs w:val="21"/>
          <w:lang w:val="zh-CN"/>
        </w:rPr>
      </w:pPr>
    </w:p>
    <w:p>
      <w:pPr>
        <w:rPr>
          <w:rFonts w:hAnsi="宋体"/>
          <w:szCs w:val="21"/>
          <w:lang w:val="zh-CN"/>
        </w:rPr>
      </w:pPr>
    </w:p>
    <w:p>
      <w:pPr>
        <w:pStyle w:val="2"/>
        <w:rPr>
          <w:lang w:val="zh-CN"/>
        </w:rPr>
      </w:pPr>
    </w:p>
    <w:p>
      <w:pPr>
        <w:rPr>
          <w:rFonts w:hAnsi="宋体"/>
          <w:szCs w:val="21"/>
          <w:lang w:val="zh-CN"/>
        </w:rPr>
      </w:pPr>
    </w:p>
    <w:p>
      <w:pPr>
        <w:rPr>
          <w:rFonts w:hAnsi="宋体"/>
          <w:szCs w:val="21"/>
          <w:lang w:val="zh-CN"/>
        </w:rPr>
      </w:pPr>
    </w:p>
    <w:p>
      <w:pPr>
        <w:rPr>
          <w:rFonts w:hAnsi="宋体"/>
          <w:szCs w:val="21"/>
          <w:lang w:val="zh-CN"/>
        </w:rPr>
      </w:pPr>
    </w:p>
    <w:p>
      <w:pPr>
        <w:numPr>
          <w:ilvl w:val="255"/>
          <w:numId w:val="0"/>
        </w:numPr>
        <w:spacing w:line="360" w:lineRule="auto"/>
        <w:jc w:val="center"/>
        <w:rPr>
          <w:rFonts w:hAnsi="宋体" w:cs="宋体"/>
          <w:b/>
          <w:sz w:val="28"/>
          <w:szCs w:val="28"/>
        </w:rPr>
      </w:pPr>
      <w:r>
        <w:rPr>
          <w:rFonts w:hint="eastAsia" w:hAnsi="宋体" w:cs="宋体"/>
          <w:b/>
          <w:sz w:val="28"/>
          <w:szCs w:val="28"/>
        </w:rPr>
        <w:t>3.用户需求偏离表</w:t>
      </w:r>
    </w:p>
    <w:p>
      <w:pPr>
        <w:spacing w:line="360" w:lineRule="auto"/>
        <w:jc w:val="center"/>
        <w:rPr>
          <w:rFonts w:hAnsi="宋体" w:cs="宋体"/>
          <w:b/>
          <w:sz w:val="28"/>
          <w:szCs w:val="28"/>
        </w:rPr>
      </w:pPr>
      <w:bookmarkStart w:id="37" w:name="_Hlk26973180"/>
      <w:r>
        <w:rPr>
          <w:rFonts w:hint="eastAsia" w:hAnsi="宋体" w:cs="宋体"/>
          <w:b/>
          <w:sz w:val="28"/>
          <w:szCs w:val="28"/>
          <w:lang w:val="zh-CN"/>
        </w:rPr>
        <w:t>用户需求偏离表</w:t>
      </w:r>
    </w:p>
    <w:bookmarkEnd w:id="37"/>
    <w:tbl>
      <w:tblPr>
        <w:tblStyle w:val="1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954"/>
        <w:gridCol w:w="2246"/>
        <w:gridCol w:w="2431"/>
        <w:gridCol w:w="2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6" w:type="dxa"/>
            <w:vMerge w:val="restart"/>
            <w:vAlign w:val="center"/>
          </w:tcPr>
          <w:p>
            <w:pPr>
              <w:jc w:val="center"/>
              <w:rPr>
                <w:rFonts w:hAnsi="宋体" w:cs="宋体"/>
                <w:b/>
                <w:bCs/>
                <w:szCs w:val="21"/>
              </w:rPr>
            </w:pPr>
            <w:r>
              <w:rPr>
                <w:rFonts w:hint="eastAsia" w:hAnsi="宋体" w:cs="宋体"/>
                <w:b/>
                <w:bCs/>
                <w:szCs w:val="21"/>
              </w:rPr>
              <w:t>序号</w:t>
            </w:r>
          </w:p>
        </w:tc>
        <w:tc>
          <w:tcPr>
            <w:tcW w:w="3200" w:type="dxa"/>
            <w:gridSpan w:val="2"/>
            <w:vAlign w:val="center"/>
          </w:tcPr>
          <w:p>
            <w:pPr>
              <w:jc w:val="center"/>
              <w:rPr>
                <w:rFonts w:hAnsi="宋体" w:cs="宋体"/>
                <w:b/>
                <w:bCs/>
                <w:szCs w:val="21"/>
              </w:rPr>
            </w:pPr>
            <w:r>
              <w:rPr>
                <w:rFonts w:hint="eastAsia" w:hAnsi="宋体" w:cs="宋体"/>
                <w:b/>
                <w:bCs/>
                <w:szCs w:val="21"/>
              </w:rPr>
              <w:t>需求书要求</w:t>
            </w:r>
          </w:p>
        </w:tc>
        <w:tc>
          <w:tcPr>
            <w:tcW w:w="5180" w:type="dxa"/>
            <w:gridSpan w:val="2"/>
            <w:vAlign w:val="center"/>
          </w:tcPr>
          <w:p>
            <w:pPr>
              <w:jc w:val="center"/>
              <w:rPr>
                <w:rFonts w:hAnsi="宋体" w:cs="宋体"/>
                <w:b/>
                <w:bCs/>
                <w:szCs w:val="21"/>
              </w:rPr>
            </w:pPr>
            <w:r>
              <w:rPr>
                <w:rFonts w:hint="eastAsia" w:hAnsi="宋体" w:cs="宋体"/>
                <w:b/>
                <w:bCs/>
                <w:szCs w:val="21"/>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6" w:type="dxa"/>
            <w:vMerge w:val="continue"/>
            <w:vAlign w:val="center"/>
          </w:tcPr>
          <w:p>
            <w:pPr>
              <w:jc w:val="center"/>
              <w:rPr>
                <w:rFonts w:hAnsi="宋体" w:cs="宋体"/>
                <w:b/>
                <w:bCs/>
                <w:szCs w:val="21"/>
              </w:rPr>
            </w:pPr>
          </w:p>
        </w:tc>
        <w:tc>
          <w:tcPr>
            <w:tcW w:w="954" w:type="dxa"/>
            <w:vAlign w:val="center"/>
          </w:tcPr>
          <w:p>
            <w:pPr>
              <w:jc w:val="center"/>
              <w:rPr>
                <w:rFonts w:hAnsi="宋体" w:cs="宋体"/>
                <w:b/>
                <w:bCs/>
                <w:szCs w:val="21"/>
              </w:rPr>
            </w:pPr>
            <w:r>
              <w:rPr>
                <w:rFonts w:hint="eastAsia" w:hAnsi="宋体" w:cs="宋体"/>
                <w:b/>
                <w:bCs/>
                <w:szCs w:val="21"/>
              </w:rPr>
              <w:t>条款号</w:t>
            </w:r>
          </w:p>
        </w:tc>
        <w:tc>
          <w:tcPr>
            <w:tcW w:w="2246" w:type="dxa"/>
            <w:vAlign w:val="center"/>
          </w:tcPr>
          <w:p>
            <w:pPr>
              <w:jc w:val="center"/>
              <w:rPr>
                <w:rFonts w:hAnsi="宋体" w:cs="宋体"/>
                <w:b/>
                <w:bCs/>
                <w:szCs w:val="21"/>
              </w:rPr>
            </w:pPr>
            <w:r>
              <w:rPr>
                <w:rFonts w:hint="eastAsia" w:hAnsi="宋体" w:cs="宋体"/>
                <w:b/>
                <w:bCs/>
                <w:szCs w:val="21"/>
              </w:rPr>
              <w:t>简要内容</w:t>
            </w:r>
          </w:p>
        </w:tc>
        <w:tc>
          <w:tcPr>
            <w:tcW w:w="2431" w:type="dxa"/>
            <w:vAlign w:val="center"/>
          </w:tcPr>
          <w:p>
            <w:pPr>
              <w:jc w:val="center"/>
              <w:rPr>
                <w:rFonts w:hAnsi="宋体" w:cs="宋体"/>
                <w:b/>
                <w:bCs/>
                <w:szCs w:val="21"/>
              </w:rPr>
            </w:pPr>
            <w:r>
              <w:rPr>
                <w:rFonts w:hint="eastAsia" w:hAnsi="宋体" w:cs="宋体"/>
                <w:b/>
                <w:bCs/>
                <w:szCs w:val="21"/>
              </w:rPr>
              <w:t>偏离情况</w:t>
            </w:r>
          </w:p>
        </w:tc>
        <w:tc>
          <w:tcPr>
            <w:tcW w:w="2749" w:type="dxa"/>
            <w:vAlign w:val="center"/>
          </w:tcPr>
          <w:p>
            <w:pPr>
              <w:jc w:val="center"/>
              <w:rPr>
                <w:rFonts w:hAnsi="宋体" w:cs="宋体"/>
                <w:b/>
                <w:bCs/>
                <w:szCs w:val="21"/>
              </w:rPr>
            </w:pPr>
            <w:r>
              <w:rPr>
                <w:rFonts w:hint="eastAsia" w:hAnsi="宋体" w:cs="宋体"/>
                <w:b/>
                <w:bCs/>
                <w:szCs w:val="21"/>
              </w:rPr>
              <w:t>具体偏离内容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 w:type="dxa"/>
            <w:vAlign w:val="center"/>
          </w:tcPr>
          <w:p>
            <w:pPr>
              <w:jc w:val="center"/>
              <w:rPr>
                <w:rFonts w:hAnsi="宋体" w:cs="宋体"/>
                <w:szCs w:val="21"/>
              </w:rPr>
            </w:pPr>
            <w:r>
              <w:rPr>
                <w:rFonts w:hint="eastAsia" w:hAnsi="宋体" w:cs="宋体"/>
                <w:szCs w:val="21"/>
              </w:rPr>
              <w:t>1</w:t>
            </w:r>
          </w:p>
        </w:tc>
        <w:tc>
          <w:tcPr>
            <w:tcW w:w="954" w:type="dxa"/>
            <w:vAlign w:val="center"/>
          </w:tcPr>
          <w:p>
            <w:pPr>
              <w:jc w:val="center"/>
              <w:rPr>
                <w:rFonts w:hAnsi="宋体" w:cs="宋体"/>
                <w:szCs w:val="21"/>
              </w:rPr>
            </w:pPr>
            <w:r>
              <w:rPr>
                <w:rFonts w:hint="eastAsia" w:hAnsi="宋体" w:cs="宋体"/>
                <w:szCs w:val="21"/>
              </w:rPr>
              <w:t>一</w:t>
            </w:r>
          </w:p>
        </w:tc>
        <w:tc>
          <w:tcPr>
            <w:tcW w:w="2246" w:type="dxa"/>
            <w:vAlign w:val="center"/>
          </w:tcPr>
          <w:p>
            <w:pPr>
              <w:jc w:val="center"/>
              <w:rPr>
                <w:rFonts w:hAnsi="宋体" w:cs="宋体"/>
                <w:szCs w:val="21"/>
              </w:rPr>
            </w:pPr>
          </w:p>
        </w:tc>
        <w:tc>
          <w:tcPr>
            <w:tcW w:w="2431" w:type="dxa"/>
            <w:vAlign w:val="center"/>
          </w:tcPr>
          <w:p>
            <w:pPr>
              <w:jc w:val="center"/>
              <w:rPr>
                <w:rFonts w:hAnsi="宋体" w:cs="宋体"/>
                <w:szCs w:val="21"/>
              </w:rPr>
            </w:pPr>
          </w:p>
        </w:tc>
        <w:tc>
          <w:tcPr>
            <w:tcW w:w="274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 w:type="dxa"/>
            <w:vAlign w:val="center"/>
          </w:tcPr>
          <w:p>
            <w:pPr>
              <w:jc w:val="center"/>
              <w:rPr>
                <w:rFonts w:hAnsi="宋体" w:cs="宋体"/>
                <w:szCs w:val="21"/>
              </w:rPr>
            </w:pPr>
            <w:r>
              <w:rPr>
                <w:rFonts w:hint="eastAsia" w:hAnsi="宋体" w:cs="宋体"/>
                <w:szCs w:val="21"/>
              </w:rPr>
              <w:t>2</w:t>
            </w:r>
          </w:p>
        </w:tc>
        <w:tc>
          <w:tcPr>
            <w:tcW w:w="954" w:type="dxa"/>
            <w:vAlign w:val="center"/>
          </w:tcPr>
          <w:p>
            <w:pPr>
              <w:jc w:val="center"/>
              <w:rPr>
                <w:rFonts w:hAnsi="宋体" w:cs="宋体"/>
                <w:szCs w:val="21"/>
              </w:rPr>
            </w:pPr>
            <w:r>
              <w:rPr>
                <w:rFonts w:hint="eastAsia" w:hAnsi="宋体" w:cs="宋体"/>
                <w:szCs w:val="21"/>
              </w:rPr>
              <w:t>二</w:t>
            </w:r>
          </w:p>
        </w:tc>
        <w:tc>
          <w:tcPr>
            <w:tcW w:w="2246" w:type="dxa"/>
            <w:vAlign w:val="center"/>
          </w:tcPr>
          <w:p>
            <w:pPr>
              <w:jc w:val="center"/>
              <w:rPr>
                <w:rFonts w:hAnsi="宋体" w:cs="宋体"/>
                <w:szCs w:val="21"/>
              </w:rPr>
            </w:pPr>
          </w:p>
        </w:tc>
        <w:tc>
          <w:tcPr>
            <w:tcW w:w="2431" w:type="dxa"/>
            <w:vAlign w:val="center"/>
          </w:tcPr>
          <w:p>
            <w:pPr>
              <w:jc w:val="center"/>
              <w:rPr>
                <w:rFonts w:hAnsi="宋体" w:cs="宋体"/>
                <w:szCs w:val="21"/>
              </w:rPr>
            </w:pPr>
          </w:p>
        </w:tc>
        <w:tc>
          <w:tcPr>
            <w:tcW w:w="274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 w:type="dxa"/>
            <w:vAlign w:val="center"/>
          </w:tcPr>
          <w:p>
            <w:pPr>
              <w:jc w:val="center"/>
              <w:rPr>
                <w:rFonts w:hAnsi="宋体" w:cs="宋体"/>
                <w:szCs w:val="21"/>
              </w:rPr>
            </w:pPr>
            <w:r>
              <w:rPr>
                <w:rFonts w:hint="eastAsia" w:hAnsi="宋体" w:cs="宋体"/>
                <w:szCs w:val="21"/>
              </w:rPr>
              <w:t>3</w:t>
            </w:r>
          </w:p>
        </w:tc>
        <w:tc>
          <w:tcPr>
            <w:tcW w:w="954" w:type="dxa"/>
            <w:vAlign w:val="center"/>
          </w:tcPr>
          <w:p>
            <w:pPr>
              <w:jc w:val="center"/>
              <w:rPr>
                <w:rFonts w:hAnsi="宋体" w:cs="宋体"/>
                <w:szCs w:val="21"/>
              </w:rPr>
            </w:pPr>
            <w:r>
              <w:rPr>
                <w:rFonts w:hint="eastAsia" w:hAnsi="宋体" w:cs="宋体"/>
                <w:szCs w:val="21"/>
              </w:rPr>
              <w:t>三</w:t>
            </w:r>
          </w:p>
        </w:tc>
        <w:tc>
          <w:tcPr>
            <w:tcW w:w="2246" w:type="dxa"/>
            <w:vAlign w:val="center"/>
          </w:tcPr>
          <w:p>
            <w:pPr>
              <w:autoSpaceDE/>
              <w:autoSpaceDN/>
              <w:adjustRightInd/>
              <w:jc w:val="center"/>
              <w:rPr>
                <w:rFonts w:hAnsi="宋体" w:cs="宋体"/>
                <w:szCs w:val="21"/>
              </w:rPr>
            </w:pPr>
          </w:p>
        </w:tc>
        <w:tc>
          <w:tcPr>
            <w:tcW w:w="2431" w:type="dxa"/>
            <w:vAlign w:val="center"/>
          </w:tcPr>
          <w:p>
            <w:pPr>
              <w:jc w:val="center"/>
              <w:rPr>
                <w:rFonts w:hAnsi="宋体" w:cs="宋体"/>
                <w:szCs w:val="21"/>
              </w:rPr>
            </w:pPr>
          </w:p>
        </w:tc>
        <w:tc>
          <w:tcPr>
            <w:tcW w:w="274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 w:type="dxa"/>
            <w:vAlign w:val="center"/>
          </w:tcPr>
          <w:p>
            <w:pPr>
              <w:jc w:val="center"/>
              <w:rPr>
                <w:rFonts w:hint="eastAsia" w:hAnsi="宋体" w:eastAsia="宋体" w:cs="宋体"/>
                <w:szCs w:val="21"/>
                <w:lang w:eastAsia="zh-CN"/>
              </w:rPr>
            </w:pPr>
            <w:r>
              <w:rPr>
                <w:rFonts w:hint="eastAsia" w:hAnsi="宋体" w:cs="宋体"/>
                <w:szCs w:val="21"/>
                <w:lang w:val="en-US" w:eastAsia="zh-CN"/>
              </w:rPr>
              <w:t>4</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四</w:t>
            </w:r>
          </w:p>
        </w:tc>
        <w:tc>
          <w:tcPr>
            <w:tcW w:w="2246" w:type="dxa"/>
            <w:vAlign w:val="center"/>
          </w:tcPr>
          <w:p>
            <w:pPr>
              <w:jc w:val="center"/>
              <w:rPr>
                <w:rFonts w:hAnsi="宋体" w:cs="宋体"/>
                <w:szCs w:val="21"/>
              </w:rPr>
            </w:pPr>
          </w:p>
        </w:tc>
        <w:tc>
          <w:tcPr>
            <w:tcW w:w="2431" w:type="dxa"/>
            <w:vAlign w:val="center"/>
          </w:tcPr>
          <w:p>
            <w:pPr>
              <w:jc w:val="center"/>
              <w:rPr>
                <w:rFonts w:hAnsi="宋体" w:cs="宋体"/>
                <w:szCs w:val="21"/>
              </w:rPr>
            </w:pPr>
          </w:p>
        </w:tc>
        <w:tc>
          <w:tcPr>
            <w:tcW w:w="274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 w:type="dxa"/>
            <w:vAlign w:val="center"/>
          </w:tcPr>
          <w:p>
            <w:pPr>
              <w:jc w:val="center"/>
              <w:rPr>
                <w:rFonts w:hint="eastAsia" w:hAnsi="宋体" w:eastAsia="宋体" w:cs="宋体"/>
                <w:szCs w:val="21"/>
                <w:lang w:val="en-US" w:eastAsia="zh-CN"/>
              </w:rPr>
            </w:pPr>
            <w:r>
              <w:rPr>
                <w:rFonts w:hint="eastAsia" w:hAnsi="宋体" w:cs="宋体"/>
                <w:szCs w:val="21"/>
                <w:lang w:val="en-US" w:eastAsia="zh-CN"/>
              </w:rPr>
              <w:t>5</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五</w:t>
            </w:r>
          </w:p>
        </w:tc>
        <w:tc>
          <w:tcPr>
            <w:tcW w:w="2246" w:type="dxa"/>
            <w:vAlign w:val="center"/>
          </w:tcPr>
          <w:p>
            <w:pPr>
              <w:jc w:val="center"/>
              <w:rPr>
                <w:rFonts w:hAnsi="宋体" w:cs="宋体"/>
                <w:szCs w:val="21"/>
              </w:rPr>
            </w:pPr>
          </w:p>
        </w:tc>
        <w:tc>
          <w:tcPr>
            <w:tcW w:w="2431" w:type="dxa"/>
            <w:vAlign w:val="center"/>
          </w:tcPr>
          <w:p>
            <w:pPr>
              <w:jc w:val="center"/>
              <w:rPr>
                <w:rFonts w:hAnsi="宋体" w:cs="宋体"/>
                <w:szCs w:val="21"/>
              </w:rPr>
            </w:pPr>
          </w:p>
        </w:tc>
        <w:tc>
          <w:tcPr>
            <w:tcW w:w="274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 w:type="dxa"/>
            <w:vAlign w:val="center"/>
          </w:tcPr>
          <w:p>
            <w:pPr>
              <w:jc w:val="center"/>
              <w:rPr>
                <w:rFonts w:hint="eastAsia" w:hAnsi="宋体" w:eastAsia="宋体" w:cs="宋体"/>
                <w:szCs w:val="21"/>
                <w:lang w:val="en-US" w:eastAsia="zh-CN"/>
              </w:rPr>
            </w:pPr>
            <w:r>
              <w:rPr>
                <w:rFonts w:hint="eastAsia" w:hAnsi="宋体" w:cs="宋体"/>
                <w:szCs w:val="21"/>
                <w:lang w:val="en-US" w:eastAsia="zh-CN"/>
              </w:rPr>
              <w:t>6</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六</w:t>
            </w:r>
          </w:p>
        </w:tc>
        <w:tc>
          <w:tcPr>
            <w:tcW w:w="2246" w:type="dxa"/>
            <w:vAlign w:val="center"/>
          </w:tcPr>
          <w:p>
            <w:pPr>
              <w:jc w:val="center"/>
              <w:rPr>
                <w:rFonts w:hAnsi="宋体" w:cs="宋体"/>
                <w:szCs w:val="21"/>
              </w:rPr>
            </w:pPr>
          </w:p>
        </w:tc>
        <w:tc>
          <w:tcPr>
            <w:tcW w:w="2431" w:type="dxa"/>
            <w:vAlign w:val="center"/>
          </w:tcPr>
          <w:p>
            <w:pPr>
              <w:jc w:val="center"/>
              <w:rPr>
                <w:rFonts w:hAnsi="宋体" w:cs="宋体"/>
                <w:szCs w:val="21"/>
              </w:rPr>
            </w:pPr>
          </w:p>
        </w:tc>
        <w:tc>
          <w:tcPr>
            <w:tcW w:w="274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 w:type="dxa"/>
            <w:vAlign w:val="center"/>
          </w:tcPr>
          <w:p>
            <w:pPr>
              <w:jc w:val="center"/>
              <w:rPr>
                <w:rFonts w:hint="eastAsia" w:hAnsi="宋体" w:eastAsia="宋体" w:cs="宋体"/>
                <w:szCs w:val="21"/>
                <w:lang w:val="en-US" w:eastAsia="zh-CN"/>
              </w:rPr>
            </w:pPr>
            <w:r>
              <w:rPr>
                <w:rFonts w:hint="eastAsia" w:hAnsi="宋体" w:cs="宋体"/>
                <w:szCs w:val="21"/>
                <w:lang w:val="en-US" w:eastAsia="zh-CN"/>
              </w:rPr>
              <w:t>7</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七</w:t>
            </w:r>
          </w:p>
        </w:tc>
        <w:tc>
          <w:tcPr>
            <w:tcW w:w="2246" w:type="dxa"/>
            <w:vAlign w:val="center"/>
          </w:tcPr>
          <w:p>
            <w:pPr>
              <w:jc w:val="center"/>
              <w:rPr>
                <w:rFonts w:hAnsi="宋体" w:cs="宋体"/>
                <w:szCs w:val="21"/>
              </w:rPr>
            </w:pPr>
          </w:p>
        </w:tc>
        <w:tc>
          <w:tcPr>
            <w:tcW w:w="2431" w:type="dxa"/>
            <w:vAlign w:val="center"/>
          </w:tcPr>
          <w:p>
            <w:pPr>
              <w:jc w:val="center"/>
              <w:rPr>
                <w:rFonts w:hAnsi="宋体" w:cs="宋体"/>
                <w:szCs w:val="21"/>
              </w:rPr>
            </w:pPr>
          </w:p>
        </w:tc>
        <w:tc>
          <w:tcPr>
            <w:tcW w:w="2749" w:type="dxa"/>
            <w:vAlign w:val="center"/>
          </w:tcPr>
          <w:p>
            <w:pPr>
              <w:jc w:val="center"/>
              <w:rPr>
                <w:rFonts w:hAnsi="宋体" w:cs="宋体"/>
                <w:szCs w:val="21"/>
              </w:rPr>
            </w:pPr>
          </w:p>
        </w:tc>
      </w:tr>
    </w:tbl>
    <w:p>
      <w:pPr>
        <w:spacing w:line="440" w:lineRule="exact"/>
        <w:ind w:firstLine="422" w:firstLineChars="200"/>
        <w:rPr>
          <w:rFonts w:hAnsi="宋体" w:cs="宋体"/>
          <w:b/>
          <w:bCs/>
          <w:sz w:val="21"/>
          <w:szCs w:val="21"/>
        </w:rPr>
      </w:pPr>
      <w:r>
        <w:rPr>
          <w:rFonts w:hint="eastAsia" w:hAnsi="宋体" w:cs="宋体"/>
          <w:b/>
          <w:bCs/>
          <w:sz w:val="21"/>
          <w:szCs w:val="21"/>
        </w:rPr>
        <w:t>备注：</w:t>
      </w:r>
    </w:p>
    <w:p>
      <w:pPr>
        <w:numPr>
          <w:ilvl w:val="0"/>
          <w:numId w:val="4"/>
        </w:numPr>
        <w:spacing w:line="440" w:lineRule="exact"/>
        <w:ind w:firstLine="422" w:firstLineChars="200"/>
        <w:rPr>
          <w:rFonts w:hAnsi="宋体" w:cs="宋体"/>
          <w:b/>
          <w:bCs/>
          <w:sz w:val="21"/>
          <w:szCs w:val="21"/>
        </w:rPr>
      </w:pPr>
      <w:r>
        <w:rPr>
          <w:rFonts w:hint="eastAsia" w:hAnsi="宋体" w:cs="宋体"/>
          <w:b/>
          <w:bCs/>
          <w:sz w:val="21"/>
          <w:szCs w:val="21"/>
        </w:rPr>
        <w:t>报价人应对照用户需求书响应，逐条、如实地填写“偏离情况”，若发现虚假填写本表，或伪造、变造证明材料，或对需求书及其附件响应有负偏离的，按无效响应处理。若发现此表未逐条填写视为完全响应用户需求书要求。</w:t>
      </w:r>
    </w:p>
    <w:p>
      <w:pPr>
        <w:numPr>
          <w:ilvl w:val="0"/>
          <w:numId w:val="4"/>
        </w:numPr>
        <w:spacing w:line="440" w:lineRule="exact"/>
        <w:ind w:firstLine="422" w:firstLineChars="200"/>
        <w:rPr>
          <w:rFonts w:hAnsi="宋体" w:cs="宋体"/>
          <w:b/>
          <w:bCs/>
          <w:sz w:val="21"/>
          <w:szCs w:val="21"/>
        </w:rPr>
      </w:pPr>
      <w:r>
        <w:rPr>
          <w:rFonts w:hint="eastAsia" w:hAnsi="宋体" w:cs="宋体"/>
          <w:b/>
          <w:bCs/>
          <w:sz w:val="21"/>
          <w:szCs w:val="21"/>
        </w:rPr>
        <w:t>偏离情况分为：正偏离、负偏离、无偏离。正偏离是指报价人提供的货物（或服务）优于用户需求书的要求；负偏离是指报价人提供的货物（或服务）不满足或不完全响应用户需求书的要求；无偏离是指报价人提供的货物（或服务）完全响应用户需求书的要求。</w:t>
      </w:r>
    </w:p>
    <w:p>
      <w:pPr>
        <w:numPr>
          <w:ilvl w:val="0"/>
          <w:numId w:val="4"/>
        </w:numPr>
        <w:spacing w:line="440" w:lineRule="exact"/>
        <w:ind w:firstLine="422" w:firstLineChars="200"/>
        <w:rPr>
          <w:rFonts w:hAnsi="宋体" w:cs="宋体"/>
          <w:b/>
          <w:bCs/>
          <w:sz w:val="21"/>
          <w:szCs w:val="21"/>
        </w:rPr>
      </w:pPr>
      <w:r>
        <w:rPr>
          <w:rFonts w:hint="eastAsia" w:hAnsi="宋体" w:cs="宋体"/>
          <w:b/>
          <w:bCs/>
          <w:sz w:val="21"/>
          <w:szCs w:val="21"/>
        </w:rPr>
        <w:t xml:space="preserve">“偏离情况”项为正偏离（或负偏离）的，必须在“具体偏离内容”项内详细说明与用户需求书的偏离内容，“偏离情况”项为无偏离的，在“具体偏离内容”项内填“无”。 </w:t>
      </w:r>
    </w:p>
    <w:p>
      <w:pPr>
        <w:numPr>
          <w:ilvl w:val="0"/>
          <w:numId w:val="4"/>
        </w:numPr>
        <w:spacing w:line="440" w:lineRule="exact"/>
        <w:ind w:firstLine="422" w:firstLineChars="200"/>
        <w:rPr>
          <w:rFonts w:hAnsi="宋体" w:cs="宋体"/>
          <w:b/>
          <w:bCs/>
          <w:sz w:val="21"/>
          <w:szCs w:val="21"/>
        </w:rPr>
      </w:pPr>
      <w:r>
        <w:rPr>
          <w:rFonts w:hint="eastAsia" w:hAnsi="宋体" w:cs="宋体"/>
          <w:b/>
          <w:bCs/>
          <w:sz w:val="21"/>
          <w:szCs w:val="21"/>
        </w:rPr>
        <w:t>如报价人差异内容较多可另附页说明。</w:t>
      </w:r>
    </w:p>
    <w:p>
      <w:pPr>
        <w:spacing w:line="440" w:lineRule="exact"/>
        <w:rPr>
          <w:rFonts w:hAnsi="宋体" w:cs="宋体"/>
          <w:sz w:val="21"/>
          <w:szCs w:val="21"/>
        </w:rPr>
      </w:pPr>
    </w:p>
    <w:p>
      <w:pPr>
        <w:spacing w:line="440" w:lineRule="exact"/>
        <w:ind w:firstLine="5040" w:firstLineChars="2400"/>
        <w:jc w:val="right"/>
        <w:rPr>
          <w:rFonts w:hAnsi="宋体" w:cs="宋体"/>
          <w:kern w:val="2"/>
          <w:sz w:val="21"/>
          <w:lang w:val="zh-CN"/>
        </w:rPr>
      </w:pPr>
      <w:r>
        <w:rPr>
          <w:rFonts w:hint="eastAsia" w:hAnsi="宋体" w:cs="宋体"/>
          <w:kern w:val="2"/>
          <w:sz w:val="21"/>
          <w:lang w:val="zh-CN"/>
        </w:rPr>
        <w:t>报价人：（加盖报价人公章）</w:t>
      </w:r>
    </w:p>
    <w:p>
      <w:pPr>
        <w:spacing w:line="440" w:lineRule="exact"/>
        <w:ind w:firstLine="5040" w:firstLineChars="2400"/>
        <w:jc w:val="right"/>
        <w:rPr>
          <w:rFonts w:hAnsi="宋体" w:cs="宋体"/>
          <w:kern w:val="2"/>
          <w:sz w:val="21"/>
          <w:lang w:val="zh-CN"/>
        </w:rPr>
      </w:pPr>
      <w:r>
        <w:rPr>
          <w:rFonts w:hint="eastAsia" w:hAnsi="宋体" w:cs="宋体"/>
          <w:kern w:val="2"/>
          <w:sz w:val="21"/>
          <w:lang w:val="zh-CN"/>
        </w:rPr>
        <w:t xml:space="preserve">日  期：  </w:t>
      </w:r>
      <w:r>
        <w:rPr>
          <w:rFonts w:hint="eastAsia" w:hAnsi="宋体" w:cs="宋体"/>
          <w:kern w:val="2"/>
          <w:sz w:val="21"/>
        </w:rPr>
        <w:t xml:space="preserve">  </w:t>
      </w:r>
      <w:r>
        <w:rPr>
          <w:rFonts w:hint="eastAsia" w:hAnsi="宋体" w:cs="宋体"/>
          <w:kern w:val="2"/>
          <w:sz w:val="21"/>
          <w:lang w:val="zh-CN"/>
        </w:rPr>
        <w:t xml:space="preserve"> 年   月   日</w:t>
      </w:r>
      <w:bookmarkStart w:id="38" w:name="_Toc534701786"/>
      <w:bookmarkStart w:id="39" w:name="_Toc534278252"/>
      <w:bookmarkStart w:id="40" w:name="_Toc513226437"/>
    </w:p>
    <w:p>
      <w:pPr>
        <w:spacing w:line="440" w:lineRule="exact"/>
        <w:ind w:firstLine="420" w:firstLineChars="200"/>
        <w:rPr>
          <w:rFonts w:hAnsi="宋体" w:cs="宋体"/>
          <w:sz w:val="21"/>
          <w:szCs w:val="21"/>
        </w:rPr>
        <w:sectPr>
          <w:pgSz w:w="11906" w:h="16838"/>
          <w:pgMar w:top="1440" w:right="1803" w:bottom="1440" w:left="1803" w:header="851" w:footer="992" w:gutter="0"/>
          <w:pgNumType w:fmt="decimal"/>
          <w:cols w:space="0" w:num="1"/>
          <w:docGrid w:type="lines" w:linePitch="332" w:charSpace="0"/>
        </w:sectPr>
      </w:pPr>
    </w:p>
    <w:p>
      <w:pPr>
        <w:numPr>
          <w:ilvl w:val="255"/>
          <w:numId w:val="0"/>
        </w:numPr>
        <w:spacing w:line="360" w:lineRule="auto"/>
        <w:jc w:val="center"/>
        <w:rPr>
          <w:rFonts w:hAnsi="宋体" w:cs="宋体"/>
          <w:b/>
          <w:sz w:val="28"/>
          <w:szCs w:val="28"/>
        </w:rPr>
      </w:pPr>
      <w:r>
        <w:rPr>
          <w:rFonts w:hint="eastAsia" w:hAnsi="宋体" w:cs="宋体"/>
          <w:b/>
          <w:sz w:val="28"/>
          <w:szCs w:val="28"/>
        </w:rPr>
        <w:t>4.合同条款偏离表</w:t>
      </w:r>
    </w:p>
    <w:p>
      <w:pPr>
        <w:spacing w:line="360" w:lineRule="auto"/>
        <w:jc w:val="center"/>
        <w:rPr>
          <w:rFonts w:hAnsi="宋体" w:cs="宋体"/>
          <w:b/>
          <w:sz w:val="28"/>
          <w:szCs w:val="28"/>
        </w:rPr>
      </w:pPr>
      <w:r>
        <w:rPr>
          <w:rFonts w:hint="eastAsia" w:hAnsi="宋体" w:cs="宋体"/>
          <w:b/>
          <w:sz w:val="28"/>
          <w:szCs w:val="28"/>
          <w:lang w:val="zh-CN"/>
        </w:rPr>
        <w:t>合同条款偏离表</w:t>
      </w:r>
    </w:p>
    <w:tbl>
      <w:tblPr>
        <w:tblStyle w:val="19"/>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954"/>
        <w:gridCol w:w="2813"/>
        <w:gridCol w:w="1864"/>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6" w:type="dxa"/>
            <w:vMerge w:val="restart"/>
            <w:vAlign w:val="center"/>
          </w:tcPr>
          <w:p>
            <w:pPr>
              <w:jc w:val="center"/>
              <w:rPr>
                <w:rFonts w:hAnsi="宋体" w:cs="宋体"/>
                <w:b/>
                <w:szCs w:val="21"/>
              </w:rPr>
            </w:pPr>
            <w:r>
              <w:rPr>
                <w:rFonts w:hint="eastAsia" w:hAnsi="宋体" w:cs="宋体"/>
                <w:b/>
                <w:szCs w:val="21"/>
              </w:rPr>
              <w:t>序号</w:t>
            </w:r>
          </w:p>
        </w:tc>
        <w:tc>
          <w:tcPr>
            <w:tcW w:w="3767" w:type="dxa"/>
            <w:gridSpan w:val="2"/>
            <w:vAlign w:val="center"/>
          </w:tcPr>
          <w:p>
            <w:pPr>
              <w:jc w:val="center"/>
              <w:rPr>
                <w:rFonts w:hAnsi="宋体" w:cs="宋体"/>
                <w:b/>
                <w:szCs w:val="21"/>
              </w:rPr>
            </w:pPr>
            <w:r>
              <w:rPr>
                <w:rFonts w:hint="eastAsia" w:hAnsi="宋体" w:cs="宋体"/>
                <w:b/>
                <w:szCs w:val="21"/>
              </w:rPr>
              <w:t>合同要求</w:t>
            </w:r>
          </w:p>
        </w:tc>
        <w:tc>
          <w:tcPr>
            <w:tcW w:w="4933" w:type="dxa"/>
            <w:gridSpan w:val="2"/>
            <w:vAlign w:val="center"/>
          </w:tcPr>
          <w:p>
            <w:pPr>
              <w:jc w:val="center"/>
              <w:rPr>
                <w:rFonts w:hAnsi="宋体" w:cs="宋体"/>
                <w:b/>
                <w:szCs w:val="21"/>
              </w:rPr>
            </w:pPr>
            <w:r>
              <w:rPr>
                <w:rFonts w:hint="eastAsia" w:hAnsi="宋体" w:cs="宋体"/>
                <w:b/>
                <w:szCs w:val="21"/>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6" w:type="dxa"/>
            <w:vMerge w:val="continue"/>
            <w:vAlign w:val="center"/>
          </w:tcPr>
          <w:p>
            <w:pPr>
              <w:jc w:val="center"/>
              <w:rPr>
                <w:rFonts w:hAnsi="宋体" w:cs="宋体"/>
                <w:b/>
                <w:szCs w:val="21"/>
              </w:rPr>
            </w:pPr>
          </w:p>
        </w:tc>
        <w:tc>
          <w:tcPr>
            <w:tcW w:w="954" w:type="dxa"/>
            <w:vAlign w:val="center"/>
          </w:tcPr>
          <w:p>
            <w:pPr>
              <w:jc w:val="center"/>
              <w:rPr>
                <w:rFonts w:hAnsi="宋体" w:cs="宋体"/>
                <w:b/>
                <w:szCs w:val="21"/>
              </w:rPr>
            </w:pPr>
            <w:r>
              <w:rPr>
                <w:rFonts w:hint="eastAsia" w:hAnsi="宋体" w:cs="宋体"/>
                <w:b/>
                <w:szCs w:val="21"/>
              </w:rPr>
              <w:t>条款号</w:t>
            </w:r>
          </w:p>
        </w:tc>
        <w:tc>
          <w:tcPr>
            <w:tcW w:w="2813" w:type="dxa"/>
            <w:vAlign w:val="center"/>
          </w:tcPr>
          <w:p>
            <w:pPr>
              <w:jc w:val="center"/>
              <w:rPr>
                <w:rFonts w:hAnsi="宋体" w:cs="宋体"/>
                <w:b/>
                <w:szCs w:val="21"/>
              </w:rPr>
            </w:pPr>
            <w:r>
              <w:rPr>
                <w:rFonts w:hint="eastAsia" w:hAnsi="宋体" w:cs="宋体"/>
                <w:b/>
                <w:szCs w:val="21"/>
              </w:rPr>
              <w:t>简要内容</w:t>
            </w:r>
          </w:p>
        </w:tc>
        <w:tc>
          <w:tcPr>
            <w:tcW w:w="1864" w:type="dxa"/>
            <w:vAlign w:val="center"/>
          </w:tcPr>
          <w:p>
            <w:pPr>
              <w:jc w:val="center"/>
              <w:rPr>
                <w:rFonts w:hAnsi="宋体" w:cs="宋体"/>
                <w:b/>
                <w:szCs w:val="21"/>
              </w:rPr>
            </w:pPr>
            <w:r>
              <w:rPr>
                <w:rFonts w:hint="eastAsia" w:hAnsi="宋体" w:cs="宋体"/>
                <w:b/>
                <w:szCs w:val="21"/>
              </w:rPr>
              <w:t>偏离情况</w:t>
            </w:r>
          </w:p>
        </w:tc>
        <w:tc>
          <w:tcPr>
            <w:tcW w:w="3069" w:type="dxa"/>
            <w:vAlign w:val="center"/>
          </w:tcPr>
          <w:p>
            <w:pPr>
              <w:jc w:val="center"/>
              <w:rPr>
                <w:rFonts w:hAnsi="宋体" w:cs="宋体"/>
                <w:b/>
                <w:szCs w:val="21"/>
              </w:rPr>
            </w:pPr>
            <w:r>
              <w:rPr>
                <w:rFonts w:hint="eastAsia" w:hAnsi="宋体" w:cs="宋体"/>
                <w:b/>
                <w:szCs w:val="21"/>
              </w:rPr>
              <w:t>具体偏离内容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Ansi="宋体" w:cs="宋体"/>
                <w:szCs w:val="21"/>
              </w:rPr>
            </w:pPr>
            <w:r>
              <w:rPr>
                <w:rFonts w:hint="eastAsia" w:hAnsi="宋体" w:cs="宋体"/>
                <w:szCs w:val="21"/>
              </w:rPr>
              <w:t>1</w:t>
            </w:r>
          </w:p>
        </w:tc>
        <w:tc>
          <w:tcPr>
            <w:tcW w:w="954" w:type="dxa"/>
            <w:vAlign w:val="center"/>
          </w:tcPr>
          <w:p>
            <w:pPr>
              <w:jc w:val="center"/>
              <w:rPr>
                <w:rFonts w:hAnsi="宋体" w:cs="宋体"/>
                <w:szCs w:val="21"/>
              </w:rPr>
            </w:pPr>
            <w:r>
              <w:rPr>
                <w:rFonts w:hint="eastAsia" w:hAnsi="宋体" w:cs="宋体"/>
                <w:szCs w:val="21"/>
              </w:rPr>
              <w:t>一</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Ansi="宋体" w:cs="宋体"/>
                <w:szCs w:val="21"/>
              </w:rPr>
            </w:pPr>
            <w:r>
              <w:rPr>
                <w:rFonts w:hint="eastAsia" w:hAnsi="宋体" w:cs="宋体"/>
                <w:szCs w:val="21"/>
              </w:rPr>
              <w:t>2</w:t>
            </w:r>
          </w:p>
        </w:tc>
        <w:tc>
          <w:tcPr>
            <w:tcW w:w="954" w:type="dxa"/>
            <w:vAlign w:val="center"/>
          </w:tcPr>
          <w:p>
            <w:pPr>
              <w:jc w:val="center"/>
              <w:rPr>
                <w:rFonts w:hAnsi="宋体" w:cs="宋体"/>
                <w:szCs w:val="21"/>
              </w:rPr>
            </w:pPr>
            <w:r>
              <w:rPr>
                <w:rFonts w:hint="eastAsia" w:hAnsi="宋体" w:cs="宋体"/>
                <w:szCs w:val="21"/>
              </w:rPr>
              <w:t>二</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Ansi="宋体" w:cs="宋体"/>
                <w:szCs w:val="21"/>
              </w:rPr>
            </w:pPr>
            <w:r>
              <w:rPr>
                <w:rFonts w:hint="eastAsia" w:hAnsi="宋体" w:cs="宋体"/>
                <w:szCs w:val="21"/>
              </w:rPr>
              <w:t>3</w:t>
            </w:r>
          </w:p>
        </w:tc>
        <w:tc>
          <w:tcPr>
            <w:tcW w:w="954" w:type="dxa"/>
            <w:vAlign w:val="center"/>
          </w:tcPr>
          <w:p>
            <w:pPr>
              <w:jc w:val="center"/>
              <w:rPr>
                <w:rFonts w:hAnsi="宋体" w:cs="宋体"/>
                <w:szCs w:val="21"/>
              </w:rPr>
            </w:pPr>
            <w:r>
              <w:rPr>
                <w:rFonts w:hint="eastAsia" w:hAnsi="宋体" w:cs="宋体"/>
                <w:szCs w:val="21"/>
              </w:rPr>
              <w:t>三</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eastAsia" w:hAnsi="宋体" w:eastAsia="宋体" w:cs="宋体"/>
                <w:szCs w:val="21"/>
                <w:lang w:eastAsia="zh-CN"/>
              </w:rPr>
            </w:pPr>
            <w:r>
              <w:rPr>
                <w:rFonts w:hint="eastAsia" w:hAnsi="宋体" w:cs="宋体"/>
                <w:szCs w:val="21"/>
                <w:lang w:val="en-US" w:eastAsia="zh-CN"/>
              </w:rPr>
              <w:t>4</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四</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eastAsia" w:hAnsi="宋体" w:eastAsia="宋体" w:cs="宋体"/>
                <w:szCs w:val="21"/>
                <w:lang w:val="en-US" w:eastAsia="zh-CN"/>
              </w:rPr>
            </w:pPr>
            <w:r>
              <w:rPr>
                <w:rFonts w:hint="eastAsia" w:hAnsi="宋体" w:cs="宋体"/>
                <w:szCs w:val="21"/>
                <w:lang w:val="en-US" w:eastAsia="zh-CN"/>
              </w:rPr>
              <w:t>5</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五</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eastAsia" w:hAnsi="宋体" w:eastAsia="宋体" w:cs="宋体"/>
                <w:szCs w:val="21"/>
                <w:lang w:val="en-US" w:eastAsia="zh-CN"/>
              </w:rPr>
            </w:pPr>
            <w:r>
              <w:rPr>
                <w:rFonts w:hint="eastAsia" w:hAnsi="宋体" w:cs="宋体"/>
                <w:szCs w:val="21"/>
                <w:lang w:val="en-US" w:eastAsia="zh-CN"/>
              </w:rPr>
              <w:t>6</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六</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eastAsia" w:hAnsi="宋体" w:eastAsia="宋体" w:cs="宋体"/>
                <w:szCs w:val="21"/>
                <w:lang w:val="en-US" w:eastAsia="zh-CN"/>
              </w:rPr>
            </w:pPr>
            <w:r>
              <w:rPr>
                <w:rFonts w:hint="eastAsia" w:hAnsi="宋体" w:cs="宋体"/>
                <w:szCs w:val="21"/>
                <w:lang w:val="en-US" w:eastAsia="zh-CN"/>
              </w:rPr>
              <w:t>7</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七</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eastAsia" w:hAnsi="宋体" w:eastAsia="宋体" w:cs="宋体"/>
                <w:szCs w:val="21"/>
                <w:lang w:val="en-US" w:eastAsia="zh-CN"/>
              </w:rPr>
            </w:pPr>
            <w:r>
              <w:rPr>
                <w:rFonts w:hint="eastAsia" w:hAnsi="宋体" w:cs="宋体"/>
                <w:szCs w:val="21"/>
                <w:lang w:val="en-US" w:eastAsia="zh-CN"/>
              </w:rPr>
              <w:t>8</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八</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eastAsia" w:hAnsi="宋体" w:eastAsia="宋体" w:cs="宋体"/>
                <w:szCs w:val="21"/>
                <w:lang w:val="en-US" w:eastAsia="zh-CN"/>
              </w:rPr>
            </w:pPr>
            <w:r>
              <w:rPr>
                <w:rFonts w:hint="eastAsia" w:hAnsi="宋体" w:cs="宋体"/>
                <w:szCs w:val="21"/>
                <w:lang w:val="en-US" w:eastAsia="zh-CN"/>
              </w:rPr>
              <w:t>9</w:t>
            </w:r>
          </w:p>
        </w:tc>
        <w:tc>
          <w:tcPr>
            <w:tcW w:w="954" w:type="dxa"/>
            <w:vAlign w:val="center"/>
          </w:tcPr>
          <w:p>
            <w:pPr>
              <w:jc w:val="center"/>
              <w:rPr>
                <w:rFonts w:hint="default" w:hAnsi="宋体" w:eastAsia="宋体" w:cs="宋体"/>
                <w:szCs w:val="21"/>
                <w:lang w:val="en-US" w:eastAsia="zh-CN"/>
              </w:rPr>
            </w:pPr>
            <w:r>
              <w:rPr>
                <w:rFonts w:hint="eastAsia" w:hAnsi="宋体" w:cs="宋体"/>
                <w:szCs w:val="21"/>
                <w:lang w:val="en-US" w:eastAsia="zh-CN"/>
              </w:rPr>
              <w:t>九</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default" w:hAnsi="宋体" w:cs="宋体"/>
                <w:szCs w:val="21"/>
                <w:lang w:val="en-US" w:eastAsia="zh-CN"/>
              </w:rPr>
            </w:pPr>
            <w:r>
              <w:rPr>
                <w:rFonts w:hint="eastAsia" w:hAnsi="宋体" w:cs="宋体"/>
                <w:szCs w:val="21"/>
                <w:lang w:val="en-US" w:eastAsia="zh-CN"/>
              </w:rPr>
              <w:t>10</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十</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default" w:hAnsi="宋体" w:cs="宋体"/>
                <w:szCs w:val="21"/>
                <w:lang w:val="en-US" w:eastAsia="zh-CN"/>
              </w:rPr>
            </w:pPr>
            <w:r>
              <w:rPr>
                <w:rFonts w:hint="eastAsia" w:hAnsi="宋体" w:cs="宋体"/>
                <w:szCs w:val="21"/>
                <w:lang w:val="en-US" w:eastAsia="zh-CN"/>
              </w:rPr>
              <w:t>11</w:t>
            </w:r>
          </w:p>
        </w:tc>
        <w:tc>
          <w:tcPr>
            <w:tcW w:w="954" w:type="dxa"/>
            <w:vAlign w:val="center"/>
          </w:tcPr>
          <w:p>
            <w:pPr>
              <w:jc w:val="center"/>
              <w:rPr>
                <w:rFonts w:hint="default" w:hAnsi="宋体" w:eastAsia="宋体" w:cs="宋体"/>
                <w:szCs w:val="21"/>
                <w:lang w:val="en-US" w:eastAsia="zh-CN"/>
              </w:rPr>
            </w:pPr>
            <w:r>
              <w:rPr>
                <w:rFonts w:hint="eastAsia" w:hAnsi="宋体" w:cs="宋体"/>
                <w:szCs w:val="21"/>
                <w:lang w:val="en-US" w:eastAsia="zh-CN"/>
              </w:rPr>
              <w:t>十一</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default" w:hAnsi="宋体" w:cs="宋体"/>
                <w:szCs w:val="21"/>
                <w:lang w:val="en-US" w:eastAsia="zh-CN"/>
              </w:rPr>
            </w:pPr>
            <w:r>
              <w:rPr>
                <w:rFonts w:hint="eastAsia" w:hAnsi="宋体" w:cs="宋体"/>
                <w:szCs w:val="21"/>
                <w:lang w:val="en-US" w:eastAsia="zh-CN"/>
              </w:rPr>
              <w:t>12</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十二</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default" w:hAnsi="宋体" w:cs="宋体"/>
                <w:szCs w:val="21"/>
                <w:lang w:val="en-US" w:eastAsia="zh-CN"/>
              </w:rPr>
            </w:pPr>
            <w:r>
              <w:rPr>
                <w:rFonts w:hint="eastAsia" w:hAnsi="宋体" w:cs="宋体"/>
                <w:szCs w:val="21"/>
                <w:lang w:val="en-US" w:eastAsia="zh-CN"/>
              </w:rPr>
              <w:t>13</w:t>
            </w:r>
          </w:p>
        </w:tc>
        <w:tc>
          <w:tcPr>
            <w:tcW w:w="954" w:type="dxa"/>
            <w:vAlign w:val="center"/>
          </w:tcPr>
          <w:p>
            <w:pPr>
              <w:jc w:val="center"/>
              <w:rPr>
                <w:rFonts w:hint="eastAsia" w:hAnsi="宋体" w:eastAsia="宋体" w:cs="宋体"/>
                <w:szCs w:val="21"/>
                <w:lang w:val="en-US" w:eastAsia="zh-CN"/>
              </w:rPr>
            </w:pPr>
            <w:r>
              <w:rPr>
                <w:rFonts w:hint="eastAsia" w:hAnsi="宋体" w:cs="宋体"/>
                <w:szCs w:val="21"/>
                <w:lang w:val="en-US" w:eastAsia="zh-CN"/>
              </w:rPr>
              <w:t>十三</w:t>
            </w: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 w:type="dxa"/>
            <w:vAlign w:val="center"/>
          </w:tcPr>
          <w:p>
            <w:pPr>
              <w:jc w:val="center"/>
              <w:rPr>
                <w:rFonts w:hint="default" w:hAnsi="宋体" w:cs="宋体"/>
                <w:szCs w:val="21"/>
                <w:lang w:val="en-US" w:eastAsia="zh-CN"/>
              </w:rPr>
            </w:pPr>
            <w:r>
              <w:rPr>
                <w:rFonts w:hint="eastAsia" w:hAnsi="宋体" w:cs="宋体"/>
                <w:szCs w:val="21"/>
                <w:lang w:val="en-US" w:eastAsia="zh-CN"/>
              </w:rPr>
              <w:t>...</w:t>
            </w:r>
          </w:p>
        </w:tc>
        <w:tc>
          <w:tcPr>
            <w:tcW w:w="954" w:type="dxa"/>
            <w:vAlign w:val="center"/>
          </w:tcPr>
          <w:p>
            <w:pPr>
              <w:jc w:val="center"/>
              <w:rPr>
                <w:rFonts w:hint="default" w:hAnsi="宋体" w:cs="宋体"/>
                <w:szCs w:val="21"/>
                <w:lang w:val="en-US" w:eastAsia="zh-CN"/>
              </w:rPr>
            </w:pPr>
          </w:p>
        </w:tc>
        <w:tc>
          <w:tcPr>
            <w:tcW w:w="2813" w:type="dxa"/>
            <w:vAlign w:val="center"/>
          </w:tcPr>
          <w:p>
            <w:pPr>
              <w:jc w:val="center"/>
              <w:rPr>
                <w:rFonts w:hAnsi="宋体" w:cs="宋体"/>
                <w:szCs w:val="21"/>
              </w:rPr>
            </w:pPr>
          </w:p>
        </w:tc>
        <w:tc>
          <w:tcPr>
            <w:tcW w:w="1864" w:type="dxa"/>
            <w:vAlign w:val="center"/>
          </w:tcPr>
          <w:p>
            <w:pPr>
              <w:jc w:val="center"/>
              <w:rPr>
                <w:rFonts w:hAnsi="宋体" w:cs="宋体"/>
                <w:szCs w:val="21"/>
              </w:rPr>
            </w:pPr>
          </w:p>
        </w:tc>
        <w:tc>
          <w:tcPr>
            <w:tcW w:w="3069" w:type="dxa"/>
            <w:vAlign w:val="center"/>
          </w:tcPr>
          <w:p>
            <w:pPr>
              <w:jc w:val="center"/>
              <w:rPr>
                <w:rFonts w:hAnsi="宋体" w:cs="宋体"/>
                <w:szCs w:val="21"/>
              </w:rPr>
            </w:pPr>
          </w:p>
        </w:tc>
      </w:tr>
    </w:tbl>
    <w:p>
      <w:pPr>
        <w:spacing w:line="380" w:lineRule="exact"/>
        <w:ind w:right="139" w:rightChars="58" w:firstLine="426" w:firstLineChars="202"/>
        <w:rPr>
          <w:rFonts w:hAnsi="宋体" w:cs="宋体"/>
          <w:b/>
          <w:bCs/>
          <w:sz w:val="21"/>
          <w:szCs w:val="21"/>
        </w:rPr>
      </w:pPr>
      <w:r>
        <w:rPr>
          <w:rFonts w:hint="eastAsia" w:hAnsi="宋体" w:cs="宋体"/>
          <w:b/>
          <w:bCs/>
          <w:sz w:val="21"/>
          <w:szCs w:val="21"/>
        </w:rPr>
        <w:t>备注：</w:t>
      </w:r>
    </w:p>
    <w:p>
      <w:pPr>
        <w:numPr>
          <w:ilvl w:val="0"/>
          <w:numId w:val="5"/>
        </w:numPr>
        <w:spacing w:line="380" w:lineRule="exact"/>
        <w:ind w:right="139" w:rightChars="58" w:firstLine="426" w:firstLineChars="202"/>
        <w:rPr>
          <w:rFonts w:hAnsi="宋体" w:cs="宋体"/>
          <w:b/>
          <w:bCs/>
          <w:sz w:val="21"/>
          <w:szCs w:val="21"/>
        </w:rPr>
      </w:pPr>
      <w:r>
        <w:rPr>
          <w:rFonts w:hint="eastAsia" w:hAnsi="宋体" w:cs="宋体"/>
          <w:b/>
          <w:bCs/>
          <w:sz w:val="21"/>
          <w:szCs w:val="21"/>
        </w:rPr>
        <w:t>报价人应对照合同响应，逐条、如实地填写“偏离情况”，若发现虚假填写本表，或伪造、变造证明材料，或对合同及其附件响应有负偏离的，按无效响应处理。若发现此表未逐条填写视为完全响应合同要求。</w:t>
      </w:r>
    </w:p>
    <w:p>
      <w:pPr>
        <w:numPr>
          <w:ilvl w:val="0"/>
          <w:numId w:val="5"/>
        </w:numPr>
        <w:spacing w:line="380" w:lineRule="exact"/>
        <w:ind w:right="139" w:rightChars="58" w:firstLine="426" w:firstLineChars="202"/>
        <w:rPr>
          <w:rFonts w:hAnsi="宋体" w:cs="宋体"/>
          <w:b/>
          <w:bCs/>
          <w:sz w:val="21"/>
          <w:szCs w:val="21"/>
        </w:rPr>
      </w:pPr>
      <w:r>
        <w:rPr>
          <w:rFonts w:hint="eastAsia" w:hAnsi="宋体" w:cs="宋体"/>
          <w:b/>
          <w:bCs/>
          <w:sz w:val="21"/>
          <w:szCs w:val="21"/>
        </w:rPr>
        <w:t>偏离情况分为：正偏离、负偏离、无偏离。正偏离是指报价人提供的货物（或服务）优于合同的要求；负偏离是指报价人提供的货物（或服务）不满足或不完全响应合同的要求；无偏离是指报价人提供的货物（或服务）完全响应合同的要求。</w:t>
      </w:r>
    </w:p>
    <w:p>
      <w:pPr>
        <w:numPr>
          <w:ilvl w:val="0"/>
          <w:numId w:val="5"/>
        </w:numPr>
        <w:spacing w:line="380" w:lineRule="exact"/>
        <w:ind w:right="139" w:rightChars="58" w:firstLine="426" w:firstLineChars="202"/>
        <w:rPr>
          <w:rFonts w:hAnsi="宋体" w:cs="宋体"/>
          <w:b/>
          <w:bCs/>
          <w:sz w:val="21"/>
          <w:szCs w:val="21"/>
        </w:rPr>
      </w:pPr>
      <w:r>
        <w:rPr>
          <w:rFonts w:hint="eastAsia" w:hAnsi="宋体" w:cs="宋体"/>
          <w:b/>
          <w:bCs/>
          <w:sz w:val="21"/>
          <w:szCs w:val="21"/>
        </w:rPr>
        <w:t xml:space="preserve">“偏离情况”项为正偏离（或负偏离）的，必须在“具体偏离内容”项内详细说明与合同的偏离内容，“偏离情况”项为无偏离的，在“具体偏离内容”项内填“无”。 </w:t>
      </w:r>
    </w:p>
    <w:p>
      <w:pPr>
        <w:numPr>
          <w:ilvl w:val="0"/>
          <w:numId w:val="5"/>
        </w:numPr>
        <w:spacing w:line="380" w:lineRule="exact"/>
        <w:ind w:right="139" w:rightChars="58" w:firstLine="426" w:firstLineChars="202"/>
        <w:rPr>
          <w:rFonts w:hAnsi="宋体" w:cs="宋体"/>
          <w:b/>
          <w:bCs/>
          <w:sz w:val="21"/>
          <w:szCs w:val="21"/>
        </w:rPr>
      </w:pPr>
      <w:r>
        <w:rPr>
          <w:rFonts w:hint="eastAsia" w:hAnsi="宋体" w:cs="宋体"/>
          <w:b/>
          <w:bCs/>
          <w:sz w:val="21"/>
          <w:szCs w:val="21"/>
        </w:rPr>
        <w:t>如报价人差异内容较多可另附页说明。</w:t>
      </w:r>
    </w:p>
    <w:p>
      <w:pPr>
        <w:spacing w:line="380" w:lineRule="exact"/>
        <w:ind w:firstLine="420" w:firstLineChars="200"/>
        <w:rPr>
          <w:rFonts w:hAnsi="宋体" w:cs="宋体"/>
          <w:sz w:val="21"/>
          <w:szCs w:val="21"/>
        </w:rPr>
      </w:pPr>
    </w:p>
    <w:p>
      <w:pPr>
        <w:spacing w:line="380" w:lineRule="exact"/>
        <w:ind w:firstLine="5040" w:firstLineChars="2400"/>
        <w:jc w:val="right"/>
        <w:rPr>
          <w:rFonts w:hAnsi="宋体" w:cs="宋体"/>
          <w:kern w:val="2"/>
          <w:sz w:val="21"/>
          <w:lang w:val="zh-CN"/>
        </w:rPr>
      </w:pPr>
      <w:r>
        <w:rPr>
          <w:rFonts w:hint="eastAsia" w:hAnsi="宋体" w:cs="宋体"/>
          <w:kern w:val="2"/>
          <w:sz w:val="21"/>
          <w:lang w:val="zh-CN"/>
        </w:rPr>
        <w:t>报价人：（加盖报价人公章）</w:t>
      </w:r>
    </w:p>
    <w:p>
      <w:pPr>
        <w:spacing w:line="380" w:lineRule="exact"/>
        <w:ind w:firstLine="5040" w:firstLineChars="2400"/>
        <w:jc w:val="right"/>
        <w:rPr>
          <w:rFonts w:hAnsi="宋体" w:cs="宋体"/>
          <w:kern w:val="2"/>
          <w:sz w:val="21"/>
          <w:lang w:val="zh-CN"/>
        </w:rPr>
      </w:pPr>
      <w:r>
        <w:rPr>
          <w:rFonts w:hint="eastAsia" w:hAnsi="宋体" w:cs="宋体"/>
          <w:kern w:val="2"/>
          <w:sz w:val="21"/>
          <w:lang w:val="zh-CN"/>
        </w:rPr>
        <w:t xml:space="preserve">日  期： </w:t>
      </w:r>
      <w:r>
        <w:rPr>
          <w:rFonts w:hint="eastAsia" w:hAnsi="宋体" w:cs="宋体"/>
          <w:kern w:val="2"/>
          <w:sz w:val="21"/>
        </w:rPr>
        <w:t xml:space="preserve">  </w:t>
      </w:r>
      <w:r>
        <w:rPr>
          <w:rFonts w:hint="eastAsia" w:hAnsi="宋体" w:cs="宋体"/>
          <w:kern w:val="2"/>
          <w:sz w:val="21"/>
          <w:lang w:val="zh-CN"/>
        </w:rPr>
        <w:t xml:space="preserve">  年   月   日</w:t>
      </w:r>
    </w:p>
    <w:p>
      <w:pPr>
        <w:spacing w:line="380" w:lineRule="exact"/>
        <w:rPr>
          <w:rFonts w:hAnsi="宋体" w:cs="宋体"/>
          <w:kern w:val="2"/>
          <w:sz w:val="21"/>
          <w:lang w:val="zh-CN"/>
        </w:rPr>
        <w:sectPr>
          <w:pgSz w:w="11906" w:h="16838"/>
          <w:pgMar w:top="1440" w:right="1803" w:bottom="1440" w:left="1803" w:header="851" w:footer="992" w:gutter="0"/>
          <w:pgNumType w:fmt="decimal"/>
          <w:cols w:space="0" w:num="1"/>
          <w:docGrid w:type="lines" w:linePitch="332" w:charSpace="0"/>
        </w:sectPr>
      </w:pPr>
    </w:p>
    <w:bookmarkEnd w:id="38"/>
    <w:bookmarkEnd w:id="39"/>
    <w:bookmarkEnd w:id="40"/>
    <w:p>
      <w:pPr>
        <w:numPr>
          <w:ilvl w:val="255"/>
          <w:numId w:val="0"/>
        </w:numPr>
        <w:spacing w:line="360" w:lineRule="auto"/>
        <w:jc w:val="center"/>
        <w:rPr>
          <w:rFonts w:hAnsi="宋体" w:cs="宋体"/>
          <w:b/>
          <w:sz w:val="28"/>
          <w:szCs w:val="28"/>
        </w:rPr>
      </w:pPr>
      <w:r>
        <w:rPr>
          <w:rFonts w:hint="eastAsia" w:hAnsi="宋体" w:cs="宋体"/>
          <w:b/>
          <w:sz w:val="28"/>
          <w:szCs w:val="28"/>
        </w:rPr>
        <w:t>5.营业执照</w:t>
      </w:r>
    </w:p>
    <w:p>
      <w:pPr>
        <w:keepNext/>
        <w:keepLines/>
        <w:numPr>
          <w:ilvl w:val="255"/>
          <w:numId w:val="0"/>
        </w:numPr>
        <w:spacing w:before="340" w:after="330" w:line="360" w:lineRule="auto"/>
        <w:jc w:val="both"/>
        <w:outlineLvl w:val="0"/>
        <w:rPr>
          <w:rFonts w:hAnsi="宋体" w:cs="宋体"/>
          <w:b/>
          <w:sz w:val="28"/>
          <w:szCs w:val="28"/>
        </w:rPr>
      </w:pPr>
      <w:r>
        <w:rPr>
          <w:rFonts w:hint="eastAsia" w:hAnsi="宋体" w:cs="宋体"/>
          <w:b/>
          <w:sz w:val="28"/>
          <w:szCs w:val="28"/>
        </w:rPr>
        <w:br w:type="page"/>
      </w:r>
    </w:p>
    <w:p>
      <w:pPr>
        <w:numPr>
          <w:ilvl w:val="255"/>
          <w:numId w:val="0"/>
        </w:numPr>
        <w:spacing w:line="360" w:lineRule="auto"/>
        <w:rPr>
          <w:rFonts w:hAnsi="宋体" w:cs="宋体"/>
          <w:b/>
          <w:sz w:val="28"/>
          <w:szCs w:val="28"/>
        </w:rPr>
      </w:pPr>
      <w:r>
        <w:rPr>
          <w:rFonts w:hint="eastAsia" w:hAnsi="宋体" w:cs="宋体"/>
          <w:b/>
          <w:sz w:val="28"/>
          <w:szCs w:val="28"/>
        </w:rPr>
        <w:t>6.报价人2021年1月1日以来的一个</w:t>
      </w:r>
      <w:r>
        <w:rPr>
          <w:rFonts w:hint="eastAsia" w:hAnsi="宋体" w:cs="宋体"/>
          <w:b/>
          <w:sz w:val="28"/>
          <w:szCs w:val="28"/>
          <w:lang w:val="en-US" w:eastAsia="zh-CN"/>
        </w:rPr>
        <w:t>电器供货</w:t>
      </w:r>
      <w:r>
        <w:rPr>
          <w:rFonts w:hint="eastAsia" w:hAnsi="宋体" w:cs="宋体"/>
          <w:b/>
          <w:sz w:val="28"/>
          <w:szCs w:val="28"/>
        </w:rPr>
        <w:t>业绩（合同签订日期为2021年1月1日或以后）（需提供项目合同要点：包括签约时间、项目名称、关键服务内容、双方盖章等关键页，若合同无法反映上述要点，需提供合同买方出具书面情况说明文件（加盖买方公章））</w:t>
      </w:r>
    </w:p>
    <w:p>
      <w:pPr>
        <w:numPr>
          <w:ilvl w:val="255"/>
          <w:numId w:val="0"/>
        </w:numPr>
        <w:spacing w:line="360" w:lineRule="auto"/>
        <w:rPr>
          <w:rFonts w:hAnsi="宋体" w:cs="宋体"/>
          <w:b/>
          <w:sz w:val="28"/>
          <w:szCs w:val="28"/>
        </w:rPr>
      </w:pPr>
      <w:r>
        <w:rPr>
          <w:rFonts w:hint="eastAsia" w:hAnsi="宋体" w:cs="宋体"/>
          <w:b/>
          <w:sz w:val="28"/>
          <w:szCs w:val="28"/>
        </w:rPr>
        <w:br w:type="page"/>
      </w:r>
    </w:p>
    <w:p>
      <w:pPr>
        <w:numPr>
          <w:ilvl w:val="255"/>
          <w:numId w:val="0"/>
        </w:numPr>
        <w:spacing w:line="360" w:lineRule="auto"/>
        <w:jc w:val="center"/>
        <w:rPr>
          <w:rFonts w:hAnsi="宋体" w:cs="宋体"/>
          <w:b/>
          <w:sz w:val="28"/>
          <w:szCs w:val="28"/>
        </w:rPr>
      </w:pPr>
      <w:r>
        <w:rPr>
          <w:rFonts w:hint="eastAsia" w:hAnsi="宋体" w:cs="宋体"/>
          <w:b/>
          <w:sz w:val="28"/>
          <w:szCs w:val="28"/>
        </w:rPr>
        <w:t>7.信用中国网站截图</w:t>
      </w:r>
    </w:p>
    <w:p>
      <w:pPr>
        <w:numPr>
          <w:ilvl w:val="255"/>
          <w:numId w:val="0"/>
        </w:numPr>
        <w:spacing w:line="360" w:lineRule="auto"/>
        <w:ind w:firstLine="562" w:firstLineChars="200"/>
        <w:rPr>
          <w:rFonts w:hAnsi="宋体" w:cs="宋体"/>
          <w:b/>
          <w:sz w:val="21"/>
          <w:szCs w:val="21"/>
        </w:rPr>
      </w:pPr>
      <w:r>
        <w:rPr>
          <w:rFonts w:hint="eastAsia" w:hAnsi="宋体" w:cs="宋体"/>
          <w:b/>
          <w:sz w:val="28"/>
          <w:szCs w:val="28"/>
        </w:rPr>
        <w:t>报价人未被列入“信用中国”网站（www.creditchina.gov.cn）失信被执行人、重大税收违法失信主体、政府采购严重违法失信行为记录名单（处罚期限届满的除外）。</w:t>
      </w:r>
      <w:r>
        <w:rPr>
          <w:rFonts w:hint="eastAsia" w:hAnsi="宋体" w:cs="宋体"/>
          <w:b/>
          <w:sz w:val="21"/>
          <w:szCs w:val="21"/>
        </w:rPr>
        <w:br w:type="page"/>
      </w:r>
    </w:p>
    <w:p>
      <w:pPr>
        <w:jc w:val="center"/>
        <w:rPr>
          <w:rFonts w:hAnsi="宋体"/>
          <w:szCs w:val="21"/>
          <w:lang w:val="zh-CN"/>
        </w:rPr>
      </w:pPr>
      <w:r>
        <w:rPr>
          <w:rFonts w:hint="eastAsia" w:hAnsi="宋体" w:cs="宋体"/>
          <w:b/>
          <w:sz w:val="28"/>
          <w:szCs w:val="28"/>
        </w:rPr>
        <w:t>8.报价人认为有必要提供的资料（不</w:t>
      </w:r>
      <w:r>
        <w:rPr>
          <w:rFonts w:hint="eastAsia" w:hAnsi="宋体" w:cs="宋体"/>
          <w:b/>
          <w:sz w:val="28"/>
          <w:szCs w:val="28"/>
          <w:lang w:eastAsia="zh-CN"/>
        </w:rPr>
        <w:t>作</w:t>
      </w:r>
      <w:r>
        <w:rPr>
          <w:rFonts w:hint="eastAsia" w:hAnsi="宋体" w:cs="宋体"/>
          <w:b/>
          <w:sz w:val="28"/>
          <w:szCs w:val="28"/>
        </w:rPr>
        <w:t>强制要求）</w:t>
      </w:r>
    </w:p>
    <w:sectPr>
      <w:headerReference r:id="rId7" w:type="default"/>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1"/>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FasDMHTAQAAngMAAA4AAAAAAAAAAQAgAAAAHwEA&#10;AGRycy9lMm9Eb2MueG1sUEsFBgAAAAAGAAYAWQEAAGQ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rect>
          </w:pict>
        </mc:Fallback>
      </mc:AlternateConten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1"/>
                          </w:pPr>
                          <w:r>
                            <w:fldChar w:fldCharType="begin"/>
                          </w:r>
                          <w:r>
                            <w:instrText xml:space="preserve"> PAGE  \* MERGEFORMAT </w:instrText>
                          </w:r>
                          <w:r>
                            <w:fldChar w:fldCharType="separate"/>
                          </w:r>
                          <w:r>
                            <w:t>5</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5</w:t>
                    </w:r>
                    <w: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1"/>
                          </w:pPr>
                          <w:r>
                            <w:fldChar w:fldCharType="begin"/>
                          </w:r>
                          <w:r>
                            <w:instrText xml:space="preserve"> PAGE  \* MERGEFORMAT </w:instrText>
                          </w:r>
                          <w:r>
                            <w:fldChar w:fldCharType="separate"/>
                          </w:r>
                          <w:r>
                            <w:t>36</w:t>
                          </w:r>
                          <w:r>
                            <w:fldChar w:fldCharType="end"/>
                          </w:r>
                        </w:p>
                      </w:txbxContent>
                    </wps:txbx>
                    <wps:bodyPr vert="horz" wrap="none" lIns="0" tIns="0" rIns="0" bIns="0" anchor="t" upright="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BG106jTAQAAngMAAA4AAAAAAAAAAQAgAAAAHwEA&#10;AGRycy9lMm9Eb2MueG1sUEsFBgAAAAAGAAYAWQEAAGQ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36</w:t>
                    </w:r>
                    <w:r>
                      <w:fldChar w:fldCharType="end"/>
                    </w:r>
                  </w:p>
                </w:txbxContent>
              </v:textbox>
            </v:rect>
          </w:pict>
        </mc:Fallback>
      </mc:AlternateContent>
    </w:r>
  </w:p>
  <w:p>
    <w:pPr>
      <w:pStyle w:val="11"/>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tabs>
        <w:tab w:val="left" w:pos="7605"/>
      </w:tabs>
      <w:jc w:val="left"/>
      <w:rPr>
        <w:rFonts w:hint="eastAsia" w:eastAsia="等线"/>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decimal"/>
      <w:suff w:val="space"/>
      <w:lvlText w:val="(%1)"/>
      <w:lvlJc w:val="left"/>
    </w:lvl>
  </w:abstractNum>
  <w:abstractNum w:abstractNumId="1">
    <w:nsid w:val="00000001"/>
    <w:multiLevelType w:val="singleLevel"/>
    <w:tmpl w:val="00000001"/>
    <w:lvl w:ilvl="0" w:tentative="0">
      <w:start w:val="1"/>
      <w:numFmt w:val="decimal"/>
      <w:suff w:val="space"/>
      <w:lvlText w:val="(%1)"/>
      <w:lvlJc w:val="left"/>
    </w:lvl>
  </w:abstractNum>
  <w:abstractNum w:abstractNumId="2">
    <w:nsid w:val="00000002"/>
    <w:multiLevelType w:val="singleLevel"/>
    <w:tmpl w:val="00000002"/>
    <w:lvl w:ilvl="0" w:tentative="0">
      <w:start w:val="1"/>
      <w:numFmt w:val="decimal"/>
      <w:suff w:val="space"/>
      <w:lvlText w:val="(%1)"/>
      <w:lvlJc w:val="left"/>
    </w:lvl>
  </w:abstractNum>
  <w:abstractNum w:abstractNumId="3">
    <w:nsid w:val="00000003"/>
    <w:multiLevelType w:val="multilevel"/>
    <w:tmpl w:val="00000003"/>
    <w:lvl w:ilvl="0" w:tentative="0">
      <w:start w:val="1"/>
      <w:numFmt w:val="chineseCounting"/>
      <w:suff w:val="nothing"/>
      <w:lvlText w:val="第%1章 "/>
      <w:lvlJc w:val="left"/>
      <w:pPr>
        <w:ind w:left="0" w:firstLine="402"/>
      </w:pPr>
      <w:rPr>
        <w:rFonts w:hint="eastAsia"/>
        <w:b/>
        <w:bCs/>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4">
    <w:nsid w:val="00000004"/>
    <w:multiLevelType w:val="multilevel"/>
    <w:tmpl w:val="00000004"/>
    <w:lvl w:ilvl="0" w:tentative="0">
      <w:start w:val="1"/>
      <w:numFmt w:val="japaneseCounting"/>
      <w:lvlText w:val="第%1条"/>
      <w:lvlJc w:val="left"/>
      <w:pPr>
        <w:ind w:left="720" w:hanging="720"/>
      </w:pPr>
      <w:rPr>
        <w:rFonts w:hint="eastAsia" w:ascii="宋体" w:hAnsi="宋体" w:eastAsia="Times New Roman"/>
        <w:b/>
        <w:sz w:val="24"/>
        <w:szCs w:val="3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hZjZiYmVhNGMxMGZhOGRkMmZjODg0MjhlNjFlNjcifQ=="/>
  </w:docVars>
  <w:rsids>
    <w:rsidRoot w:val="00000000"/>
    <w:rsid w:val="20A64CA2"/>
    <w:rsid w:val="22336599"/>
    <w:rsid w:val="2DDF394F"/>
    <w:rsid w:val="7E783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adjustRightInd w:val="0"/>
    </w:pPr>
    <w:rPr>
      <w:rFonts w:ascii="宋体" w:hAnsi="Times New Roman" w:eastAsia="宋体" w:cs="Times New Roman"/>
      <w:sz w:val="24"/>
      <w:szCs w:val="24"/>
      <w:lang w:val="en-US" w:eastAsia="zh-CN" w:bidi="ar-SA"/>
    </w:rPr>
  </w:style>
  <w:style w:type="paragraph" w:styleId="3">
    <w:name w:val="heading 1"/>
    <w:basedOn w:val="1"/>
    <w:next w:val="1"/>
    <w:link w:val="37"/>
    <w:autoRedefine/>
    <w:qFormat/>
    <w:uiPriority w:val="9"/>
    <w:pPr>
      <w:keepNext/>
      <w:keepLines/>
      <w:spacing w:before="340" w:after="330" w:line="360" w:lineRule="auto"/>
      <w:outlineLvl w:val="0"/>
    </w:pPr>
    <w:rPr>
      <w:b/>
      <w:bCs/>
      <w:kern w:val="44"/>
      <w:sz w:val="32"/>
      <w:szCs w:val="44"/>
    </w:rPr>
  </w:style>
  <w:style w:type="paragraph" w:styleId="4">
    <w:name w:val="heading 2"/>
    <w:basedOn w:val="1"/>
    <w:next w:val="1"/>
    <w:link w:val="35"/>
    <w:autoRedefine/>
    <w:qFormat/>
    <w:uiPriority w:val="9"/>
    <w:pPr>
      <w:keepNext/>
      <w:keepLines/>
      <w:autoSpaceDE/>
      <w:autoSpaceDN/>
      <w:adjustRightInd/>
      <w:spacing w:before="260" w:after="260" w:line="360" w:lineRule="auto"/>
      <w:jc w:val="center"/>
      <w:outlineLvl w:val="1"/>
    </w:pPr>
    <w:rPr>
      <w:rFonts w:ascii="Arial" w:hAnsi="Arial"/>
      <w:b/>
      <w:kern w:val="2"/>
      <w:sz w:val="32"/>
      <w:szCs w:val="20"/>
    </w:rPr>
  </w:style>
  <w:style w:type="paragraph" w:styleId="5">
    <w:name w:val="heading 3"/>
    <w:basedOn w:val="1"/>
    <w:next w:val="1"/>
    <w:link w:val="36"/>
    <w:autoRedefine/>
    <w:qFormat/>
    <w:uiPriority w:val="9"/>
    <w:pPr>
      <w:keepNext/>
      <w:keepLines/>
      <w:autoSpaceDE/>
      <w:autoSpaceDN/>
      <w:adjustRightInd/>
      <w:spacing w:before="260" w:after="260" w:line="400" w:lineRule="exact"/>
      <w:outlineLvl w:val="2"/>
    </w:pPr>
    <w:rPr>
      <w:rFonts w:ascii="Times New Roman"/>
      <w:b/>
      <w:kern w:val="2"/>
      <w:sz w:val="28"/>
      <w:szCs w:val="20"/>
    </w:rPr>
  </w:style>
  <w:style w:type="character" w:default="1" w:styleId="21">
    <w:name w:val="Default Paragraph Font"/>
    <w:autoRedefine/>
    <w:qFormat/>
    <w:uiPriority w:val="1"/>
  </w:style>
  <w:style w:type="table" w:default="1" w:styleId="19">
    <w:name w:val="Normal Table"/>
    <w:autoRedefine/>
    <w:qFormat/>
    <w:uiPriority w:val="99"/>
    <w:tblPr>
      <w:tblCellMar>
        <w:top w:w="0" w:type="dxa"/>
        <w:left w:w="108" w:type="dxa"/>
        <w:bottom w:w="0" w:type="dxa"/>
        <w:right w:w="108" w:type="dxa"/>
      </w:tblCellMar>
    </w:tblPr>
  </w:style>
  <w:style w:type="paragraph" w:styleId="2">
    <w:name w:val="Body Text"/>
    <w:basedOn w:val="1"/>
    <w:next w:val="1"/>
    <w:link w:val="29"/>
    <w:autoRedefine/>
    <w:qFormat/>
    <w:uiPriority w:val="99"/>
    <w:pPr>
      <w:ind w:right="-26"/>
      <w:jc w:val="center"/>
    </w:pPr>
    <w:rPr>
      <w:b/>
      <w:bCs/>
      <w:sz w:val="84"/>
      <w:szCs w:val="84"/>
      <w:lang w:val="zh-CN"/>
    </w:rPr>
  </w:style>
  <w:style w:type="paragraph" w:styleId="6">
    <w:name w:val="Normal Indent"/>
    <w:basedOn w:val="1"/>
    <w:autoRedefine/>
    <w:qFormat/>
    <w:uiPriority w:val="99"/>
    <w:pPr>
      <w:spacing w:line="360" w:lineRule="auto"/>
      <w:ind w:firstLine="420"/>
    </w:pPr>
  </w:style>
  <w:style w:type="paragraph" w:styleId="7">
    <w:name w:val="annotation text"/>
    <w:basedOn w:val="1"/>
    <w:link w:val="56"/>
    <w:autoRedefine/>
    <w:qFormat/>
    <w:uiPriority w:val="0"/>
    <w:pPr>
      <w:autoSpaceDE/>
      <w:autoSpaceDN/>
      <w:adjustRightInd/>
    </w:pPr>
    <w:rPr>
      <w:rFonts w:ascii="Calibri" w:hAnsi="Calibri"/>
      <w:kern w:val="2"/>
      <w:sz w:val="21"/>
    </w:rPr>
  </w:style>
  <w:style w:type="paragraph" w:styleId="8">
    <w:name w:val="Body Text Indent"/>
    <w:basedOn w:val="1"/>
    <w:autoRedefine/>
    <w:qFormat/>
    <w:uiPriority w:val="0"/>
    <w:pPr>
      <w:widowControl/>
      <w:spacing w:before="100" w:beforeAutospacing="1" w:after="100" w:afterAutospacing="1"/>
    </w:pPr>
    <w:rPr>
      <w:rFonts w:hAnsi="宋体" w:cs="宋体"/>
      <w:color w:val="000000"/>
    </w:rPr>
  </w:style>
  <w:style w:type="paragraph" w:styleId="9">
    <w:name w:val="Plain Text"/>
    <w:basedOn w:val="1"/>
    <w:link w:val="32"/>
    <w:autoRedefine/>
    <w:qFormat/>
    <w:uiPriority w:val="0"/>
    <w:pPr>
      <w:autoSpaceDE/>
      <w:autoSpaceDN/>
      <w:adjustRightInd/>
      <w:jc w:val="both"/>
    </w:pPr>
    <w:rPr>
      <w:rFonts w:hAnsi="Courier New"/>
      <w:kern w:val="2"/>
      <w:sz w:val="21"/>
      <w:szCs w:val="20"/>
    </w:rPr>
  </w:style>
  <w:style w:type="paragraph" w:styleId="10">
    <w:name w:val="Balloon Text"/>
    <w:basedOn w:val="1"/>
    <w:link w:val="30"/>
    <w:autoRedefine/>
    <w:qFormat/>
    <w:uiPriority w:val="99"/>
    <w:rPr>
      <w:sz w:val="18"/>
      <w:szCs w:val="18"/>
    </w:rPr>
  </w:style>
  <w:style w:type="paragraph" w:styleId="11">
    <w:name w:val="footer"/>
    <w:basedOn w:val="1"/>
    <w:link w:val="28"/>
    <w:autoRedefine/>
    <w:qFormat/>
    <w:uiPriority w:val="99"/>
    <w:pPr>
      <w:tabs>
        <w:tab w:val="center" w:pos="4153"/>
        <w:tab w:val="right" w:pos="8306"/>
      </w:tabs>
      <w:autoSpaceDE/>
      <w:autoSpaceDN/>
      <w:adjustRightInd/>
      <w:snapToGrid w:val="0"/>
    </w:pPr>
    <w:rPr>
      <w:rFonts w:ascii="等线" w:hAnsi="等线" w:eastAsia="等线" w:cs="宋体"/>
      <w:kern w:val="2"/>
      <w:sz w:val="18"/>
      <w:szCs w:val="18"/>
    </w:rPr>
  </w:style>
  <w:style w:type="paragraph" w:styleId="12">
    <w:name w:val="header"/>
    <w:basedOn w:val="1"/>
    <w:link w:val="27"/>
    <w:autoRedefine/>
    <w:qFormat/>
    <w:uiPriority w:val="99"/>
    <w:pPr>
      <w:pBdr>
        <w:bottom w:val="single" w:color="auto" w:sz="6" w:space="1"/>
      </w:pBdr>
      <w:tabs>
        <w:tab w:val="center" w:pos="4153"/>
        <w:tab w:val="right" w:pos="8306"/>
      </w:tabs>
      <w:autoSpaceDE/>
      <w:autoSpaceDN/>
      <w:adjustRightInd/>
      <w:snapToGrid w:val="0"/>
      <w:jc w:val="center"/>
    </w:pPr>
    <w:rPr>
      <w:rFonts w:ascii="等线" w:hAnsi="等线" w:eastAsia="等线" w:cs="宋体"/>
      <w:kern w:val="2"/>
      <w:sz w:val="18"/>
      <w:szCs w:val="18"/>
    </w:rPr>
  </w:style>
  <w:style w:type="paragraph" w:styleId="13">
    <w:name w:val="toc 1"/>
    <w:basedOn w:val="1"/>
    <w:next w:val="1"/>
    <w:autoRedefine/>
    <w:qFormat/>
    <w:uiPriority w:val="39"/>
    <w:pPr>
      <w:tabs>
        <w:tab w:val="right" w:leader="dot" w:pos="8296"/>
      </w:tabs>
      <w:spacing w:line="360" w:lineRule="auto"/>
    </w:pPr>
  </w:style>
  <w:style w:type="paragraph" w:styleId="14">
    <w:name w:val="toc 2"/>
    <w:basedOn w:val="1"/>
    <w:next w:val="1"/>
    <w:autoRedefine/>
    <w:qFormat/>
    <w:uiPriority w:val="39"/>
    <w:pPr>
      <w:ind w:left="420" w:leftChars="200"/>
    </w:pPr>
  </w:style>
  <w:style w:type="paragraph" w:styleId="15">
    <w:name w:val="HTML Preformatted"/>
    <w:basedOn w:val="1"/>
    <w:link w:val="57"/>
    <w:autoRedefine/>
    <w:qFormat/>
    <w:uiPriority w:val="99"/>
    <w:rPr>
      <w:rFonts w:ascii="Courier New" w:hAnsi="Courier New" w:cs="Courier New"/>
      <w:sz w:val="20"/>
      <w:szCs w:val="20"/>
    </w:rPr>
  </w:style>
  <w:style w:type="paragraph" w:styleId="16">
    <w:name w:val="Title"/>
    <w:basedOn w:val="1"/>
    <w:next w:val="1"/>
    <w:link w:val="34"/>
    <w:autoRedefine/>
    <w:qFormat/>
    <w:uiPriority w:val="10"/>
    <w:pPr>
      <w:spacing w:before="240" w:after="60"/>
      <w:jc w:val="center"/>
      <w:outlineLvl w:val="0"/>
    </w:pPr>
    <w:rPr>
      <w:rFonts w:ascii="Cambria" w:hAnsi="Cambria"/>
      <w:b/>
      <w:bCs/>
      <w:sz w:val="32"/>
      <w:szCs w:val="32"/>
    </w:rPr>
  </w:style>
  <w:style w:type="paragraph" w:styleId="17">
    <w:name w:val="annotation subject"/>
    <w:basedOn w:val="7"/>
    <w:next w:val="7"/>
    <w:link w:val="58"/>
    <w:autoRedefine/>
    <w:qFormat/>
    <w:uiPriority w:val="99"/>
    <w:pPr>
      <w:autoSpaceDE w:val="0"/>
      <w:autoSpaceDN w:val="0"/>
      <w:adjustRightInd w:val="0"/>
    </w:pPr>
    <w:rPr>
      <w:rFonts w:ascii="宋体" w:hAnsi="Times New Roman"/>
      <w:b/>
      <w:bCs/>
      <w:kern w:val="0"/>
      <w:sz w:val="24"/>
    </w:rPr>
  </w:style>
  <w:style w:type="paragraph" w:styleId="18">
    <w:name w:val="Body Text First Indent"/>
    <w:basedOn w:val="2"/>
    <w:autoRedefine/>
    <w:qFormat/>
    <w:uiPriority w:val="0"/>
    <w:pPr>
      <w:autoSpaceDE/>
      <w:autoSpaceDN/>
      <w:adjustRightInd/>
      <w:spacing w:after="120"/>
      <w:ind w:right="0" w:firstLine="420" w:firstLineChars="100"/>
      <w:jc w:val="both"/>
    </w:pPr>
    <w:rPr>
      <w:rFonts w:ascii="Cambria Math"/>
      <w:b w:val="0"/>
      <w:bCs w:val="0"/>
      <w:kern w:val="2"/>
      <w:sz w:val="21"/>
      <w:szCs w:val="24"/>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autoRedefine/>
    <w:qFormat/>
    <w:uiPriority w:val="0"/>
  </w:style>
  <w:style w:type="character" w:styleId="23">
    <w:name w:val="FollowedHyperlink"/>
    <w:basedOn w:val="21"/>
    <w:autoRedefine/>
    <w:qFormat/>
    <w:uiPriority w:val="99"/>
    <w:rPr>
      <w:color w:val="954F72"/>
      <w:u w:val="single"/>
    </w:rPr>
  </w:style>
  <w:style w:type="character" w:styleId="24">
    <w:name w:val="Hyperlink"/>
    <w:basedOn w:val="21"/>
    <w:autoRedefine/>
    <w:qFormat/>
    <w:uiPriority w:val="99"/>
    <w:rPr>
      <w:color w:val="0563C1"/>
      <w:u w:val="single"/>
    </w:rPr>
  </w:style>
  <w:style w:type="character" w:styleId="25">
    <w:name w:val="annotation reference"/>
    <w:autoRedefine/>
    <w:qFormat/>
    <w:uiPriority w:val="99"/>
    <w:rPr>
      <w:sz w:val="21"/>
      <w:szCs w:val="21"/>
    </w:rPr>
  </w:style>
  <w:style w:type="paragraph" w:customStyle="1" w:styleId="26">
    <w:name w:val="文档正文"/>
    <w:basedOn w:val="1"/>
    <w:autoRedefine/>
    <w:qFormat/>
    <w:uiPriority w:val="0"/>
    <w:pPr>
      <w:spacing w:line="360" w:lineRule="auto"/>
    </w:pPr>
    <w:rPr>
      <w:rFonts w:cs="Arial"/>
      <w:bCs/>
    </w:rPr>
  </w:style>
  <w:style w:type="character" w:customStyle="1" w:styleId="27">
    <w:name w:val="页眉 Char"/>
    <w:basedOn w:val="21"/>
    <w:link w:val="12"/>
    <w:autoRedefine/>
    <w:qFormat/>
    <w:uiPriority w:val="99"/>
    <w:rPr>
      <w:sz w:val="18"/>
      <w:szCs w:val="18"/>
    </w:rPr>
  </w:style>
  <w:style w:type="character" w:customStyle="1" w:styleId="28">
    <w:name w:val="页脚 Char"/>
    <w:basedOn w:val="21"/>
    <w:link w:val="11"/>
    <w:autoRedefine/>
    <w:qFormat/>
    <w:uiPriority w:val="99"/>
    <w:rPr>
      <w:sz w:val="18"/>
      <w:szCs w:val="18"/>
    </w:rPr>
  </w:style>
  <w:style w:type="character" w:customStyle="1" w:styleId="29">
    <w:name w:val="正文文本 Char"/>
    <w:basedOn w:val="21"/>
    <w:link w:val="2"/>
    <w:autoRedefine/>
    <w:qFormat/>
    <w:uiPriority w:val="99"/>
    <w:rPr>
      <w:rFonts w:ascii="宋体" w:hAnsi="Times New Roman" w:eastAsia="宋体" w:cs="Times New Roman"/>
      <w:b/>
      <w:bCs/>
      <w:kern w:val="0"/>
      <w:sz w:val="84"/>
      <w:szCs w:val="84"/>
      <w:lang w:val="zh-CN"/>
    </w:rPr>
  </w:style>
  <w:style w:type="character" w:customStyle="1" w:styleId="30">
    <w:name w:val="批注框文本 Char"/>
    <w:basedOn w:val="21"/>
    <w:link w:val="10"/>
    <w:autoRedefine/>
    <w:qFormat/>
    <w:uiPriority w:val="99"/>
    <w:rPr>
      <w:rFonts w:ascii="宋体" w:hAnsi="Times New Roman" w:eastAsia="宋体" w:cs="Times New Roman"/>
      <w:kern w:val="0"/>
      <w:sz w:val="18"/>
      <w:szCs w:val="18"/>
    </w:rPr>
  </w:style>
  <w:style w:type="character" w:customStyle="1" w:styleId="31">
    <w:name w:val="纯文本 字符"/>
    <w:basedOn w:val="21"/>
    <w:autoRedefine/>
    <w:qFormat/>
    <w:uiPriority w:val="99"/>
    <w:rPr>
      <w:rFonts w:ascii="等线" w:hAnsi="Courier New" w:cs="Courier New"/>
      <w:kern w:val="0"/>
      <w:sz w:val="24"/>
      <w:szCs w:val="24"/>
    </w:rPr>
  </w:style>
  <w:style w:type="character" w:customStyle="1" w:styleId="32">
    <w:name w:val="纯文本 Char"/>
    <w:link w:val="9"/>
    <w:autoRedefine/>
    <w:qFormat/>
    <w:uiPriority w:val="0"/>
    <w:rPr>
      <w:rFonts w:ascii="宋体" w:hAnsi="Courier New" w:eastAsia="宋体" w:cs="Times New Roman"/>
      <w:szCs w:val="20"/>
    </w:rPr>
  </w:style>
  <w:style w:type="character" w:customStyle="1" w:styleId="33">
    <w:name w:val="标题 字符"/>
    <w:basedOn w:val="21"/>
    <w:autoRedefine/>
    <w:qFormat/>
    <w:uiPriority w:val="10"/>
    <w:rPr>
      <w:rFonts w:ascii="等线 Light" w:hAnsi="等线 Light" w:eastAsia="等线 Light" w:cs="宋体"/>
      <w:b/>
      <w:bCs/>
      <w:kern w:val="0"/>
      <w:sz w:val="32"/>
      <w:szCs w:val="32"/>
    </w:rPr>
  </w:style>
  <w:style w:type="character" w:customStyle="1" w:styleId="34">
    <w:name w:val="标题 Char"/>
    <w:link w:val="16"/>
    <w:autoRedefine/>
    <w:qFormat/>
    <w:uiPriority w:val="10"/>
    <w:rPr>
      <w:rFonts w:ascii="Cambria" w:hAnsi="Cambria" w:eastAsia="宋体" w:cs="Times New Roman"/>
      <w:b/>
      <w:bCs/>
      <w:kern w:val="0"/>
      <w:sz w:val="32"/>
      <w:szCs w:val="32"/>
    </w:rPr>
  </w:style>
  <w:style w:type="character" w:customStyle="1" w:styleId="35">
    <w:name w:val="标题 2 Char"/>
    <w:basedOn w:val="21"/>
    <w:link w:val="4"/>
    <w:autoRedefine/>
    <w:qFormat/>
    <w:uiPriority w:val="9"/>
    <w:rPr>
      <w:rFonts w:ascii="Arial" w:hAnsi="Arial" w:eastAsia="宋体" w:cs="Times New Roman"/>
      <w:b/>
      <w:sz w:val="32"/>
      <w:szCs w:val="20"/>
    </w:rPr>
  </w:style>
  <w:style w:type="character" w:customStyle="1" w:styleId="36">
    <w:name w:val="标题 3 Char"/>
    <w:basedOn w:val="21"/>
    <w:link w:val="5"/>
    <w:autoRedefine/>
    <w:qFormat/>
    <w:uiPriority w:val="9"/>
    <w:rPr>
      <w:rFonts w:ascii="Times New Roman" w:hAnsi="Times New Roman" w:eastAsia="宋体" w:cs="Times New Roman"/>
      <w:b/>
      <w:sz w:val="28"/>
      <w:szCs w:val="20"/>
    </w:rPr>
  </w:style>
  <w:style w:type="character" w:customStyle="1" w:styleId="37">
    <w:name w:val="标题 1 Char"/>
    <w:basedOn w:val="21"/>
    <w:link w:val="3"/>
    <w:autoRedefine/>
    <w:qFormat/>
    <w:uiPriority w:val="9"/>
    <w:rPr>
      <w:rFonts w:ascii="宋体" w:hAnsi="Times New Roman" w:eastAsia="宋体" w:cs="Times New Roman"/>
      <w:b/>
      <w:bCs/>
      <w:kern w:val="44"/>
      <w:sz w:val="32"/>
      <w:szCs w:val="44"/>
    </w:rPr>
  </w:style>
  <w:style w:type="paragraph" w:customStyle="1" w:styleId="38">
    <w:name w:val="TOC 标题1"/>
    <w:basedOn w:val="3"/>
    <w:next w:val="1"/>
    <w:autoRedefine/>
    <w:qFormat/>
    <w:uiPriority w:val="39"/>
    <w:pPr>
      <w:widowControl/>
      <w:autoSpaceDE/>
      <w:autoSpaceDN/>
      <w:adjustRightInd/>
      <w:spacing w:before="240" w:after="0" w:line="259" w:lineRule="auto"/>
      <w:outlineLvl w:val="9"/>
    </w:pPr>
    <w:rPr>
      <w:rFonts w:ascii="等线 Light" w:hAnsi="等线 Light" w:eastAsia="等线 Light" w:cs="宋体"/>
      <w:b w:val="0"/>
      <w:bCs w:val="0"/>
      <w:color w:val="2F5597"/>
      <w:kern w:val="0"/>
      <w:szCs w:val="32"/>
    </w:rPr>
  </w:style>
  <w:style w:type="paragraph" w:customStyle="1" w:styleId="39">
    <w:name w:val="彩色列表 - 强调文字颜色 11"/>
    <w:basedOn w:val="1"/>
    <w:autoRedefine/>
    <w:qFormat/>
    <w:uiPriority w:val="34"/>
    <w:pPr>
      <w:ind w:firstLine="420" w:firstLineChars="200"/>
    </w:pPr>
  </w:style>
  <w:style w:type="paragraph" w:styleId="40">
    <w:name w:val="List Paragraph"/>
    <w:basedOn w:val="1"/>
    <w:autoRedefine/>
    <w:qFormat/>
    <w:uiPriority w:val="99"/>
    <w:pPr>
      <w:autoSpaceDE/>
      <w:autoSpaceDN/>
      <w:adjustRightInd/>
      <w:spacing w:line="360" w:lineRule="auto"/>
      <w:ind w:firstLine="420" w:firstLineChars="200"/>
      <w:jc w:val="both"/>
    </w:pPr>
    <w:rPr>
      <w:rFonts w:ascii="Calibri" w:hAnsi="Calibri"/>
      <w:kern w:val="2"/>
      <w:sz w:val="21"/>
      <w:szCs w:val="22"/>
    </w:rPr>
  </w:style>
  <w:style w:type="paragraph" w:customStyle="1" w:styleId="41">
    <w:name w:val="列出段落1"/>
    <w:basedOn w:val="1"/>
    <w:autoRedefine/>
    <w:qFormat/>
    <w:uiPriority w:val="34"/>
    <w:pPr>
      <w:autoSpaceDE/>
      <w:autoSpaceDN/>
      <w:adjustRightInd/>
      <w:ind w:firstLine="420" w:firstLineChars="200"/>
      <w:jc w:val="both"/>
    </w:pPr>
    <w:rPr>
      <w:rFonts w:ascii="Times New Roman"/>
      <w:kern w:val="2"/>
      <w:sz w:val="21"/>
    </w:rPr>
  </w:style>
  <w:style w:type="paragraph" w:customStyle="1" w:styleId="42">
    <w:name w:val="msonormal"/>
    <w:basedOn w:val="1"/>
    <w:autoRedefine/>
    <w:qFormat/>
    <w:uiPriority w:val="0"/>
    <w:pPr>
      <w:widowControl/>
      <w:autoSpaceDE/>
      <w:autoSpaceDN/>
      <w:adjustRightInd/>
      <w:spacing w:before="100" w:beforeAutospacing="1" w:after="100" w:afterAutospacing="1"/>
    </w:pPr>
    <w:rPr>
      <w:rFonts w:hAnsi="宋体" w:cs="宋体"/>
    </w:rPr>
  </w:style>
  <w:style w:type="paragraph" w:customStyle="1" w:styleId="43">
    <w:name w:val="font5"/>
    <w:basedOn w:val="1"/>
    <w:autoRedefine/>
    <w:qFormat/>
    <w:uiPriority w:val="0"/>
    <w:pPr>
      <w:widowControl/>
      <w:autoSpaceDE/>
      <w:autoSpaceDN/>
      <w:adjustRightInd/>
      <w:spacing w:before="100" w:beforeAutospacing="1" w:after="100" w:afterAutospacing="1"/>
    </w:pPr>
    <w:rPr>
      <w:rFonts w:hAnsi="宋体" w:cs="宋体"/>
      <w:sz w:val="18"/>
      <w:szCs w:val="18"/>
    </w:rPr>
  </w:style>
  <w:style w:type="paragraph" w:customStyle="1" w:styleId="44">
    <w:name w:val="font6"/>
    <w:basedOn w:val="1"/>
    <w:autoRedefine/>
    <w:qFormat/>
    <w:uiPriority w:val="0"/>
    <w:pPr>
      <w:widowControl/>
      <w:autoSpaceDE/>
      <w:autoSpaceDN/>
      <w:adjustRightInd/>
      <w:spacing w:before="100" w:beforeAutospacing="1" w:after="100" w:afterAutospacing="1"/>
    </w:pPr>
    <w:rPr>
      <w:rFonts w:hAnsi="宋体" w:cs="宋体"/>
      <w:sz w:val="18"/>
      <w:szCs w:val="18"/>
    </w:rPr>
  </w:style>
  <w:style w:type="paragraph" w:customStyle="1" w:styleId="45">
    <w:name w:val="font7"/>
    <w:basedOn w:val="1"/>
    <w:autoRedefine/>
    <w:qFormat/>
    <w:uiPriority w:val="0"/>
    <w:pPr>
      <w:widowControl/>
      <w:autoSpaceDE/>
      <w:autoSpaceDN/>
      <w:adjustRightInd/>
      <w:spacing w:before="100" w:beforeAutospacing="1" w:after="100" w:afterAutospacing="1"/>
    </w:pPr>
    <w:rPr>
      <w:rFonts w:hAnsi="宋体" w:cs="宋体"/>
      <w:sz w:val="22"/>
      <w:szCs w:val="22"/>
    </w:rPr>
  </w:style>
  <w:style w:type="paragraph" w:customStyle="1" w:styleId="46">
    <w:name w:val="xl74"/>
    <w:basedOn w:val="1"/>
    <w:autoRedefine/>
    <w:qFormat/>
    <w:uiPriority w:val="0"/>
    <w:pPr>
      <w:widowControl/>
      <w:autoSpaceDE/>
      <w:autoSpaceDN/>
      <w:adjustRightInd/>
      <w:spacing w:before="100" w:beforeAutospacing="1" w:after="100" w:afterAutospacing="1"/>
      <w:jc w:val="center"/>
    </w:pPr>
    <w:rPr>
      <w:rFonts w:hAnsi="宋体" w:cs="宋体"/>
    </w:rPr>
  </w:style>
  <w:style w:type="paragraph" w:customStyle="1" w:styleId="47">
    <w:name w:val="xl75"/>
    <w:basedOn w:val="1"/>
    <w:autoRedefine/>
    <w:qFormat/>
    <w:uiPriority w:val="0"/>
    <w:pPr>
      <w:widowControl/>
      <w:shd w:val="clear" w:color="000000" w:fill="FFFFFF"/>
      <w:autoSpaceDE/>
      <w:autoSpaceDN/>
      <w:adjustRightInd/>
      <w:spacing w:before="100" w:beforeAutospacing="1" w:after="100" w:afterAutospacing="1"/>
      <w:jc w:val="center"/>
    </w:pPr>
    <w:rPr>
      <w:rFonts w:hAnsi="宋体" w:cs="宋体"/>
    </w:rPr>
  </w:style>
  <w:style w:type="paragraph" w:customStyle="1" w:styleId="48">
    <w:name w:val="xl76"/>
    <w:basedOn w:val="1"/>
    <w:autoRedefine/>
    <w:qFormat/>
    <w:uiPriority w:val="0"/>
    <w:pPr>
      <w:widowControl/>
      <w:pBdr>
        <w:top w:val="single" w:color="70AD47" w:sz="4" w:space="0"/>
        <w:left w:val="single" w:color="70AD47" w:sz="4" w:space="0"/>
        <w:bottom w:val="single" w:color="70AD47" w:sz="4" w:space="0"/>
        <w:right w:val="single" w:color="70AD47" w:sz="4" w:space="0"/>
      </w:pBdr>
      <w:shd w:val="clear" w:color="000000" w:fill="FFFFFF"/>
      <w:autoSpaceDE/>
      <w:autoSpaceDN/>
      <w:adjustRightInd/>
      <w:spacing w:before="100" w:beforeAutospacing="1" w:after="100" w:afterAutospacing="1"/>
      <w:jc w:val="center"/>
    </w:pPr>
    <w:rPr>
      <w:rFonts w:hAnsi="宋体" w:cs="宋体"/>
      <w:sz w:val="20"/>
      <w:szCs w:val="20"/>
    </w:rPr>
  </w:style>
  <w:style w:type="paragraph" w:customStyle="1" w:styleId="49">
    <w:name w:val="xl77"/>
    <w:basedOn w:val="1"/>
    <w:autoRedefine/>
    <w:qFormat/>
    <w:uiPriority w:val="0"/>
    <w:pPr>
      <w:widowControl/>
      <w:shd w:val="clear" w:color="000000" w:fill="FFFFFF"/>
      <w:autoSpaceDE/>
      <w:autoSpaceDN/>
      <w:adjustRightInd/>
      <w:spacing w:before="100" w:beforeAutospacing="1" w:after="100" w:afterAutospacing="1"/>
      <w:jc w:val="center"/>
    </w:pPr>
    <w:rPr>
      <w:rFonts w:hAnsi="宋体" w:cs="宋体"/>
    </w:rPr>
  </w:style>
  <w:style w:type="paragraph" w:customStyle="1" w:styleId="50">
    <w:name w:val="xl78"/>
    <w:basedOn w:val="1"/>
    <w:autoRedefine/>
    <w:qFormat/>
    <w:uiPriority w:val="0"/>
    <w:pPr>
      <w:widowControl/>
      <w:shd w:val="clear" w:color="000000" w:fill="FFFFFF"/>
      <w:autoSpaceDE/>
      <w:autoSpaceDN/>
      <w:adjustRightInd/>
      <w:spacing w:before="100" w:beforeAutospacing="1" w:after="100" w:afterAutospacing="1"/>
      <w:jc w:val="center"/>
    </w:pPr>
    <w:rPr>
      <w:rFonts w:hAnsi="宋体" w:cs="宋体"/>
    </w:rPr>
  </w:style>
  <w:style w:type="paragraph" w:customStyle="1" w:styleId="51">
    <w:name w:val="xl79"/>
    <w:basedOn w:val="1"/>
    <w:qFormat/>
    <w:uiPriority w:val="0"/>
    <w:pPr>
      <w:widowControl/>
      <w:shd w:val="clear" w:color="000000" w:fill="FFFFFF"/>
      <w:autoSpaceDE/>
      <w:autoSpaceDN/>
      <w:adjustRightInd/>
      <w:spacing w:before="100" w:beforeAutospacing="1" w:after="100" w:afterAutospacing="1"/>
      <w:jc w:val="center"/>
    </w:pPr>
    <w:rPr>
      <w:rFonts w:hAnsi="宋体" w:cs="宋体"/>
      <w:sz w:val="32"/>
      <w:szCs w:val="32"/>
    </w:rPr>
  </w:style>
  <w:style w:type="paragraph" w:customStyle="1" w:styleId="52">
    <w:name w:val="xl80"/>
    <w:basedOn w:val="1"/>
    <w:autoRedefine/>
    <w:qFormat/>
    <w:uiPriority w:val="0"/>
    <w:pPr>
      <w:widowControl/>
      <w:shd w:val="clear" w:color="000000" w:fill="FFFFFF"/>
      <w:autoSpaceDE/>
      <w:autoSpaceDN/>
      <w:adjustRightInd/>
      <w:spacing w:before="100" w:beforeAutospacing="1" w:after="100" w:afterAutospacing="1"/>
      <w:jc w:val="center"/>
    </w:pPr>
    <w:rPr>
      <w:rFonts w:hAnsi="宋体" w:cs="宋体"/>
      <w:sz w:val="32"/>
      <w:szCs w:val="32"/>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hd w:val="clear" w:color="FFFFFF" w:fill="auto"/>
      <w:autoSpaceDE/>
      <w:autoSpaceDN/>
      <w:adjustRightInd/>
      <w:spacing w:before="100" w:beforeAutospacing="1" w:after="100" w:afterAutospacing="1"/>
      <w:jc w:val="center"/>
    </w:pPr>
    <w:rPr>
      <w:rFonts w:hAnsi="宋体" w:cs="宋体"/>
      <w:b/>
      <w:bCs/>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pPr>
    <w:rPr>
      <w:rFonts w:hAnsi="宋体" w:cs="宋体"/>
      <w:b/>
      <w:bCs/>
    </w:rPr>
  </w:style>
  <w:style w:type="paragraph" w:customStyle="1" w:styleId="55">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56">
    <w:name w:val="批注文字 Char"/>
    <w:basedOn w:val="21"/>
    <w:link w:val="7"/>
    <w:autoRedefine/>
    <w:qFormat/>
    <w:uiPriority w:val="0"/>
    <w:rPr>
      <w:rFonts w:ascii="Calibri" w:hAnsi="Calibri" w:eastAsia="宋体" w:cs="Times New Roman"/>
      <w:szCs w:val="24"/>
    </w:rPr>
  </w:style>
  <w:style w:type="character" w:customStyle="1" w:styleId="57">
    <w:name w:val="HTML 预设格式 Char"/>
    <w:basedOn w:val="21"/>
    <w:link w:val="15"/>
    <w:qFormat/>
    <w:uiPriority w:val="99"/>
    <w:rPr>
      <w:rFonts w:ascii="Courier New" w:hAnsi="Courier New" w:eastAsia="宋体" w:cs="Courier New"/>
      <w:kern w:val="0"/>
      <w:sz w:val="20"/>
      <w:szCs w:val="20"/>
    </w:rPr>
  </w:style>
  <w:style w:type="character" w:customStyle="1" w:styleId="58">
    <w:name w:val="批注主题 Char"/>
    <w:basedOn w:val="56"/>
    <w:link w:val="17"/>
    <w:autoRedefine/>
    <w:qFormat/>
    <w:uiPriority w:val="99"/>
    <w:rPr>
      <w:rFonts w:ascii="宋体" w:hAnsi="Times New Roman" w:eastAsia="宋体" w:cs="Times New Roman"/>
      <w:b/>
      <w:bCs/>
      <w:sz w:val="24"/>
      <w:szCs w:val="24"/>
    </w:rPr>
  </w:style>
  <w:style w:type="paragraph" w:customStyle="1" w:styleId="59">
    <w:name w:val="WPSOffice手动目录 1"/>
    <w:qFormat/>
    <w:uiPriority w:val="0"/>
    <w:rPr>
      <w:rFonts w:ascii="Times New Roman" w:hAnsi="Times New Roman" w:eastAsia="宋体" w:cs="Times New Roman"/>
      <w:lang w:val="en-US" w:eastAsia="zh-CN" w:bidi="ar-SA"/>
    </w:rPr>
  </w:style>
  <w:style w:type="paragraph" w:customStyle="1" w:styleId="60">
    <w:name w:val="_Style 200"/>
    <w:basedOn w:val="1"/>
    <w:next w:val="40"/>
    <w:qFormat/>
    <w:uiPriority w:val="34"/>
    <w:pPr>
      <w:autoSpaceDE/>
      <w:autoSpaceDN/>
      <w:adjustRightInd/>
      <w:ind w:firstLine="420" w:firstLineChars="200"/>
      <w:jc w:val="both"/>
    </w:pPr>
    <w:rPr>
      <w:rFonts w:ascii="Calibri" w:hAnsi="Calibri"/>
      <w:kern w:val="2"/>
      <w:sz w:val="21"/>
      <w:szCs w:val="22"/>
    </w:rPr>
  </w:style>
  <w:style w:type="paragraph" w:customStyle="1" w:styleId="61">
    <w:name w:val="正文_0"/>
    <w:autoRedefine/>
    <w:qFormat/>
    <w:uiPriority w:val="0"/>
    <w:rPr>
      <w:rFonts w:ascii="Times New Roman" w:hAnsi="Times New Roman" w:eastAsia="宋体" w:cs="Times New Roman"/>
      <w:sz w:val="21"/>
      <w:lang w:val="en-US" w:eastAsia="zh-CN" w:bidi="ar-SA"/>
    </w:rPr>
  </w:style>
  <w:style w:type="paragraph" w:customStyle="1" w:styleId="62">
    <w:name w:val="文本格式"/>
    <w:basedOn w:val="1"/>
    <w:autoRedefine/>
    <w:qFormat/>
    <w:uiPriority w:val="0"/>
    <w:pPr>
      <w:spacing w:before="60" w:after="60" w:line="360" w:lineRule="auto"/>
      <w:ind w:firstLine="480" w:firstLineChars="200"/>
    </w:pPr>
    <w:rPr>
      <w:rFonts w:ascii="Times New Roman"/>
      <w:szCs w:val="28"/>
    </w:rPr>
  </w:style>
  <w:style w:type="paragraph" w:customStyle="1" w:styleId="63">
    <w:name w:val="p0"/>
    <w:basedOn w:val="1"/>
    <w:autoRedefine/>
    <w:qFormat/>
    <w:uiPriority w:val="0"/>
    <w:rPr>
      <w:rFonts w:ascii="Times New Roman"/>
      <w:szCs w:val="21"/>
    </w:rPr>
  </w:style>
  <w:style w:type="paragraph" w:customStyle="1" w:styleId="64">
    <w:name w:val="修订1"/>
    <w:autoRedefine/>
    <w:qFormat/>
    <w:uiPriority w:val="99"/>
    <w:rPr>
      <w:rFonts w:ascii="宋体" w:hAnsi="Times New Roman" w:eastAsia="宋体" w:cs="Times New Roman"/>
      <w:sz w:val="24"/>
      <w:szCs w:val="24"/>
      <w:lang w:val="en-US" w:eastAsia="zh-CN" w:bidi="ar-SA"/>
    </w:rPr>
  </w:style>
  <w:style w:type="paragraph" w:customStyle="1" w:styleId="65">
    <w:name w:val="Revision_4d4d90e2-a0bf-41ba-89a7-3f702290df45"/>
    <w:autoRedefine/>
    <w:qFormat/>
    <w:uiPriority w:val="99"/>
    <w:rPr>
      <w:rFonts w:ascii="宋体" w:hAnsi="Times New Roman" w:eastAsia="宋体" w:cs="Times New Roman"/>
      <w:sz w:val="24"/>
      <w:szCs w:val="24"/>
      <w:lang w:val="en-US" w:eastAsia="zh-CN" w:bidi="ar-SA"/>
    </w:rPr>
  </w:style>
  <w:style w:type="character" w:customStyle="1" w:styleId="66">
    <w:name w:val="+正文 Char1"/>
    <w:link w:val="67"/>
    <w:autoRedefine/>
    <w:qFormat/>
    <w:uiPriority w:val="0"/>
    <w:rPr>
      <w:bCs/>
      <w:sz w:val="24"/>
      <w:szCs w:val="28"/>
    </w:rPr>
  </w:style>
  <w:style w:type="paragraph" w:customStyle="1" w:styleId="67">
    <w:name w:val="+正文"/>
    <w:basedOn w:val="1"/>
    <w:link w:val="66"/>
    <w:autoRedefine/>
    <w:qFormat/>
    <w:uiPriority w:val="0"/>
    <w:pPr>
      <w:autoSpaceDE/>
      <w:autoSpaceDN/>
      <w:adjustRightInd/>
      <w:spacing w:line="360" w:lineRule="auto"/>
      <w:ind w:firstLine="480" w:firstLineChars="200"/>
      <w:jc w:val="both"/>
    </w:pPr>
    <w:rPr>
      <w:rFonts w:ascii="Times New Roman"/>
      <w:bCs/>
      <w:szCs w:val="28"/>
    </w:rPr>
  </w:style>
  <w:style w:type="paragraph" w:customStyle="1" w:styleId="68">
    <w:name w:val="正文文本缩进 21"/>
    <w:basedOn w:val="1"/>
    <w:autoRedefine/>
    <w:qFormat/>
    <w:uiPriority w:val="0"/>
    <w:pPr>
      <w:adjustRightInd w:val="0"/>
      <w:spacing w:line="480" w:lineRule="auto"/>
      <w:ind w:firstLine="540"/>
      <w:textAlignment w:val="baseline"/>
    </w:pPr>
    <w:rPr>
      <w:rFonts w:ascii="Calibri" w:hAnsi="Calibri" w:eastAsia="宋体" w:cs="Times New Roman"/>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4D6D67-4486-4F51-BC37-B87EE13113EA}">
  <ds:schemaRefs/>
</ds:datastoreItem>
</file>

<file path=customXml/itemProps3.xml><?xml version="1.0" encoding="utf-8"?>
<ds:datastoreItem xmlns:ds="http://schemas.openxmlformats.org/officeDocument/2006/customXml" ds:itemID="{be43a333-88de-4506-98f9-d0f1b607fc2a}">
  <ds:schemaRefs/>
</ds:datastoreItem>
</file>

<file path=docProps/app.xml><?xml version="1.0" encoding="utf-8"?>
<Properties xmlns="http://schemas.openxmlformats.org/officeDocument/2006/extended-properties" xmlns:vt="http://schemas.openxmlformats.org/officeDocument/2006/docPropsVTypes">
  <Template>Normal</Template>
  <Pages>39</Pages>
  <Words>17377</Words>
  <Characters>17770</Characters>
  <Paragraphs>624</Paragraphs>
  <TotalTime>26</TotalTime>
  <ScaleCrop>false</ScaleCrop>
  <LinksUpToDate>false</LinksUpToDate>
  <CharactersWithSpaces>18646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2023-11-06T00:53:00Z</dcterms:created>
  <dc:creator>政</dc:creator>
  <cp:lastModifiedBy>雅</cp:lastModifiedBy>
  <cp:lastPrinted>2023-01-13T01:55:00Z</cp:lastPrinted>
  <dcterms:modified xsi:type="dcterms:W3CDTF">2024-07-23T01:13:23Z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9c81cc1cf78642348e64ee48c0d83570_23</vt:lpwstr>
  </property>
</Properties>
</file>