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tabs>
          <w:tab w:val="left" w:pos="1080"/>
        </w:tabs>
        <w:autoSpaceDE w:val="0"/>
        <w:autoSpaceDN w:val="0"/>
        <w:adjustRightInd w:val="0"/>
        <w:spacing w:line="360" w:lineRule="auto"/>
        <w:ind w:left="-167" w:leftChars="-100" w:hanging="43"/>
        <w:jc w:val="center"/>
        <w:outlineLvl w:val="0"/>
        <w:rPr>
          <w:rFonts w:hint="eastAsia" w:ascii="宋体" w:hAnsi="宋体" w:eastAsia="宋体" w:cs="宋体"/>
          <w:b/>
          <w:bCs/>
          <w:kern w:val="44"/>
          <w:sz w:val="32"/>
          <w:szCs w:val="32"/>
          <w:highlight w:val="none"/>
          <w:lang w:val="zh-CN"/>
        </w:rPr>
      </w:pPr>
      <w:bookmarkStart w:id="29" w:name="_GoBack"/>
      <w:bookmarkEnd w:id="29"/>
      <w:bookmarkStart w:id="0" w:name="_Toc486167660"/>
      <w:bookmarkStart w:id="1" w:name="_Toc2723_WPSOffice_Level1"/>
      <w:bookmarkStart w:id="2" w:name="_Toc17326"/>
      <w:bookmarkStart w:id="3" w:name="_Toc4869"/>
      <w:bookmarkStart w:id="4" w:name="_Toc142508310"/>
      <w:bookmarkStart w:id="5" w:name="_Toc11860"/>
      <w:bookmarkStart w:id="6" w:name="_Toc450662846"/>
      <w:bookmarkStart w:id="7" w:name="_Toc20249"/>
      <w:r>
        <w:rPr>
          <w:rFonts w:hint="eastAsia" w:ascii="宋体" w:hAnsi="宋体" w:eastAsia="宋体" w:cs="宋体"/>
          <w:b/>
          <w:bCs/>
          <w:kern w:val="44"/>
          <w:sz w:val="32"/>
          <w:szCs w:val="32"/>
          <w:highlight w:val="none"/>
          <w:lang w:val="zh-CN"/>
        </w:rPr>
        <w:t>东莞市水务环境投资控股集团有限公司注册发行60亿元公司债承销商采购项目（重新招标）招标公告</w:t>
      </w:r>
      <w:bookmarkEnd w:id="0"/>
      <w:bookmarkEnd w:id="1"/>
      <w:bookmarkEnd w:id="2"/>
      <w:bookmarkEnd w:id="3"/>
      <w:bookmarkEnd w:id="4"/>
      <w:bookmarkEnd w:id="5"/>
      <w:bookmarkEnd w:id="6"/>
      <w:bookmarkEnd w:id="7"/>
    </w:p>
    <w:p>
      <w:pPr>
        <w:autoSpaceDE w:val="0"/>
        <w:autoSpaceDN w:val="0"/>
        <w:adjustRightInd w:val="0"/>
        <w:snapToGrid w:val="0"/>
        <w:spacing w:line="360" w:lineRule="auto"/>
        <w:ind w:right="-34" w:firstLine="420" w:firstLineChars="200"/>
        <w:rPr>
          <w:rFonts w:hint="eastAsia" w:ascii="宋体" w:hAnsi="宋体" w:eastAsia="宋体" w:cs="宋体"/>
          <w:szCs w:val="21"/>
          <w:highlight w:val="none"/>
          <w:lang w:val="zh-CN"/>
        </w:rPr>
      </w:pPr>
      <w:r>
        <w:rPr>
          <w:rFonts w:hint="eastAsia" w:ascii="宋体" w:hAnsi="宋体" w:eastAsia="宋体" w:cs="宋体"/>
          <w:kern w:val="0"/>
          <w:szCs w:val="21"/>
          <w:highlight w:val="none"/>
        </w:rPr>
        <w:t>广东有德招标采购有限公司</w:t>
      </w:r>
      <w:r>
        <w:rPr>
          <w:rFonts w:hint="eastAsia" w:ascii="宋体" w:hAnsi="宋体" w:eastAsia="宋体" w:cs="宋体"/>
          <w:szCs w:val="21"/>
          <w:highlight w:val="none"/>
          <w:lang w:val="zh-CN"/>
        </w:rPr>
        <w:t>（以下简称“招标代理机构”）受</w:t>
      </w:r>
      <w:r>
        <w:rPr>
          <w:rFonts w:hint="eastAsia" w:ascii="宋体" w:hAnsi="宋体" w:eastAsia="宋体" w:cs="宋体"/>
          <w:kern w:val="0"/>
          <w:szCs w:val="21"/>
          <w:highlight w:val="none"/>
          <w:lang w:eastAsia="zh-CN"/>
        </w:rPr>
        <w:t>东莞市水务环境投资控股集团有限公司</w:t>
      </w:r>
      <w:r>
        <w:rPr>
          <w:rFonts w:hint="eastAsia" w:ascii="宋体" w:hAnsi="宋体" w:eastAsia="宋体" w:cs="宋体"/>
          <w:szCs w:val="21"/>
          <w:highlight w:val="none"/>
          <w:lang w:val="zh-CN"/>
        </w:rPr>
        <w:t>（以下简称“招标人”）的委托，对</w:t>
      </w:r>
      <w:bookmarkStart w:id="8" w:name="_Hlk41903390"/>
      <w:r>
        <w:rPr>
          <w:rFonts w:hint="eastAsia" w:ascii="宋体" w:hAnsi="宋体" w:eastAsia="宋体" w:cs="宋体"/>
          <w:kern w:val="0"/>
          <w:szCs w:val="21"/>
          <w:highlight w:val="none"/>
          <w:lang w:eastAsia="zh-CN"/>
        </w:rPr>
        <w:t>东莞市水务环境投资控股集团有限公司注册发行60亿元公司债承销商采购项目（重新招标）</w:t>
      </w:r>
      <w:r>
        <w:rPr>
          <w:rFonts w:hint="eastAsia" w:ascii="宋体" w:hAnsi="宋体" w:eastAsia="宋体" w:cs="宋体"/>
          <w:szCs w:val="21"/>
          <w:highlight w:val="none"/>
          <w:lang w:val="zh-CN"/>
        </w:rPr>
        <w:t>(招标编号：</w:t>
      </w:r>
      <w:r>
        <w:rPr>
          <w:rFonts w:hint="eastAsia" w:ascii="宋体" w:hAnsi="宋体" w:eastAsia="宋体" w:cs="宋体"/>
          <w:szCs w:val="21"/>
          <w:highlight w:val="none"/>
          <w:lang w:val="en-US" w:eastAsia="zh-CN"/>
        </w:rPr>
        <w:t>SSSSSZ12501633_1</w:t>
      </w:r>
      <w:r>
        <w:rPr>
          <w:rFonts w:hint="eastAsia" w:ascii="宋体" w:hAnsi="宋体" w:eastAsia="宋体" w:cs="宋体"/>
          <w:szCs w:val="21"/>
          <w:highlight w:val="none"/>
          <w:lang w:val="zh-CN"/>
        </w:rPr>
        <w:t>)</w:t>
      </w:r>
      <w:bookmarkEnd w:id="8"/>
      <w:r>
        <w:rPr>
          <w:rFonts w:hint="eastAsia" w:ascii="宋体" w:hAnsi="宋体" w:eastAsia="宋体" w:cs="宋体"/>
          <w:szCs w:val="21"/>
          <w:highlight w:val="none"/>
          <w:lang w:val="zh-CN"/>
        </w:rPr>
        <w:t>进行国内公开招标，</w:t>
      </w:r>
      <w:r>
        <w:rPr>
          <w:rFonts w:hint="eastAsia" w:ascii="宋体" w:hAnsi="宋体" w:eastAsia="宋体" w:cs="宋体"/>
          <w:bCs/>
          <w:kern w:val="0"/>
          <w:szCs w:val="21"/>
          <w:highlight w:val="none"/>
        </w:rPr>
        <w:t>详情请参见本招标文件。</w:t>
      </w:r>
      <w:r>
        <w:rPr>
          <w:rFonts w:hint="eastAsia" w:ascii="宋体" w:hAnsi="宋体" w:eastAsia="宋体" w:cs="宋体"/>
          <w:kern w:val="0"/>
          <w:szCs w:val="21"/>
          <w:highlight w:val="none"/>
        </w:rPr>
        <w:t>欢迎符合条件的合格投标人参加投标，</w:t>
      </w:r>
      <w:r>
        <w:rPr>
          <w:rFonts w:hint="eastAsia" w:ascii="宋体" w:hAnsi="宋体" w:eastAsia="宋体" w:cs="宋体"/>
          <w:bCs/>
          <w:kern w:val="0"/>
          <w:szCs w:val="21"/>
          <w:highlight w:val="none"/>
        </w:rPr>
        <w:t>有关事项如下：</w:t>
      </w:r>
    </w:p>
    <w:p>
      <w:pPr>
        <w:autoSpaceDE w:val="0"/>
        <w:autoSpaceDN w:val="0"/>
        <w:adjustRightInd w:val="0"/>
        <w:spacing w:line="360" w:lineRule="auto"/>
        <w:ind w:right="-29" w:rightChars="-14" w:firstLine="420" w:firstLineChars="200"/>
        <w:rPr>
          <w:rFonts w:hint="eastAsia" w:ascii="宋体" w:hAnsi="宋体" w:eastAsia="宋体" w:cs="宋体"/>
          <w:szCs w:val="21"/>
          <w:highlight w:val="none"/>
          <w:lang w:val="zh-CN"/>
        </w:rPr>
      </w:pPr>
    </w:p>
    <w:p>
      <w:pPr>
        <w:numPr>
          <w:ilvl w:val="0"/>
          <w:numId w:val="1"/>
        </w:numPr>
        <w:autoSpaceDE w:val="0"/>
        <w:autoSpaceDN w:val="0"/>
        <w:adjustRightInd w:val="0"/>
        <w:snapToGrid w:val="0"/>
        <w:spacing w:line="360" w:lineRule="auto"/>
        <w:ind w:right="-34"/>
        <w:jc w:val="left"/>
        <w:rPr>
          <w:rFonts w:hint="eastAsia" w:ascii="宋体" w:hAnsi="宋体" w:eastAsia="宋体" w:cs="宋体"/>
          <w:szCs w:val="21"/>
          <w:highlight w:val="none"/>
          <w:lang w:val="zh-CN"/>
        </w:rPr>
      </w:pPr>
      <w:r>
        <w:rPr>
          <w:rFonts w:hint="eastAsia" w:ascii="宋体" w:hAnsi="宋体" w:eastAsia="宋体" w:cs="宋体"/>
          <w:szCs w:val="21"/>
          <w:highlight w:val="none"/>
          <w:lang w:val="zh-CN"/>
        </w:rPr>
        <w:t>招标范围：（具体内容详见：第三篇用户需求书）。</w:t>
      </w:r>
    </w:p>
    <w:tbl>
      <w:tblPr>
        <w:tblStyle w:val="37"/>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7"/>
        <w:gridCol w:w="3432"/>
        <w:gridCol w:w="2559"/>
        <w:gridCol w:w="29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355" w:type="pct"/>
            <w:noWrap w:val="0"/>
            <w:vAlign w:val="center"/>
          </w:tcPr>
          <w:p>
            <w:pPr>
              <w:spacing w:line="360" w:lineRule="auto"/>
              <w:jc w:val="center"/>
              <w:rPr>
                <w:rFonts w:hint="eastAsia" w:ascii="宋体" w:hAnsi="宋体" w:eastAsia="宋体" w:cs="宋体"/>
                <w:b/>
                <w:bCs/>
                <w:sz w:val="21"/>
                <w:szCs w:val="21"/>
              </w:rPr>
            </w:pPr>
            <w:r>
              <w:rPr>
                <w:rFonts w:hint="eastAsia" w:ascii="宋体" w:hAnsi="宋体" w:eastAsia="宋体" w:cs="宋体"/>
                <w:b/>
                <w:bCs/>
                <w:sz w:val="21"/>
                <w:szCs w:val="21"/>
              </w:rPr>
              <w:t>序号</w:t>
            </w:r>
          </w:p>
        </w:tc>
        <w:tc>
          <w:tcPr>
            <w:tcW w:w="1773" w:type="pct"/>
            <w:noWrap w:val="0"/>
            <w:vAlign w:val="center"/>
          </w:tcPr>
          <w:p>
            <w:pPr>
              <w:spacing w:line="360" w:lineRule="auto"/>
              <w:jc w:val="center"/>
              <w:rPr>
                <w:rFonts w:hint="eastAsia" w:ascii="宋体" w:hAnsi="宋体" w:eastAsia="宋体" w:cs="宋体"/>
                <w:b/>
                <w:bCs/>
                <w:sz w:val="21"/>
                <w:szCs w:val="21"/>
              </w:rPr>
            </w:pPr>
            <w:r>
              <w:rPr>
                <w:rFonts w:hint="eastAsia" w:ascii="宋体" w:hAnsi="宋体" w:eastAsia="宋体" w:cs="宋体"/>
                <w:b/>
                <w:bCs/>
                <w:sz w:val="21"/>
                <w:szCs w:val="21"/>
              </w:rPr>
              <w:t>项目名称</w:t>
            </w:r>
          </w:p>
        </w:tc>
        <w:tc>
          <w:tcPr>
            <w:tcW w:w="1322" w:type="pct"/>
            <w:noWrap w:val="0"/>
            <w:vAlign w:val="center"/>
          </w:tcPr>
          <w:p>
            <w:pPr>
              <w:spacing w:line="360" w:lineRule="auto"/>
              <w:jc w:val="center"/>
              <w:rPr>
                <w:rFonts w:hint="eastAsia" w:ascii="宋体" w:hAnsi="宋体" w:eastAsia="宋体" w:cs="宋体"/>
                <w:b/>
                <w:bCs/>
                <w:sz w:val="21"/>
                <w:szCs w:val="21"/>
              </w:rPr>
            </w:pPr>
            <w:r>
              <w:rPr>
                <w:rFonts w:hint="eastAsia" w:ascii="宋体" w:hAnsi="宋体" w:eastAsia="宋体" w:cs="宋体"/>
                <w:b/>
                <w:bCs/>
                <w:sz w:val="21"/>
                <w:szCs w:val="21"/>
              </w:rPr>
              <w:t>最高承销费率（%/年）</w:t>
            </w:r>
          </w:p>
        </w:tc>
        <w:tc>
          <w:tcPr>
            <w:tcW w:w="1548" w:type="pct"/>
            <w:noWrap w:val="0"/>
            <w:vAlign w:val="center"/>
          </w:tcPr>
          <w:p>
            <w:pPr>
              <w:spacing w:line="360" w:lineRule="auto"/>
              <w:jc w:val="center"/>
              <w:rPr>
                <w:rFonts w:hint="eastAsia" w:ascii="宋体" w:hAnsi="宋体" w:eastAsia="宋体" w:cs="宋体"/>
                <w:b/>
                <w:bCs/>
                <w:sz w:val="21"/>
                <w:szCs w:val="21"/>
              </w:rPr>
            </w:pPr>
            <w:r>
              <w:rPr>
                <w:rFonts w:hint="eastAsia" w:ascii="宋体" w:hAnsi="宋体" w:eastAsia="宋体" w:cs="宋体"/>
                <w:b/>
                <w:bCs/>
                <w:sz w:val="21"/>
                <w:szCs w:val="21"/>
              </w:rPr>
              <w:t>服务期限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355" w:type="pct"/>
            <w:noWrap w:val="0"/>
            <w:vAlign w:val="center"/>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1</w:t>
            </w:r>
          </w:p>
        </w:tc>
        <w:tc>
          <w:tcPr>
            <w:tcW w:w="1773" w:type="pct"/>
            <w:noWrap w:val="0"/>
            <w:vAlign w:val="center"/>
          </w:tcPr>
          <w:p>
            <w:pPr>
              <w:spacing w:line="360" w:lineRule="auto"/>
              <w:jc w:val="center"/>
              <w:rPr>
                <w:rFonts w:hint="eastAsia" w:ascii="宋体" w:hAnsi="宋体" w:eastAsia="宋体" w:cs="宋体"/>
                <w:sz w:val="21"/>
                <w:szCs w:val="21"/>
              </w:rPr>
            </w:pPr>
            <w:r>
              <w:rPr>
                <w:rFonts w:hint="eastAsia" w:ascii="宋体" w:hAnsi="宋体" w:eastAsia="宋体" w:cs="Times New Roman"/>
                <w:kern w:val="0"/>
                <w:szCs w:val="21"/>
                <w:highlight w:val="none"/>
                <w:lang w:eastAsia="zh-CN"/>
              </w:rPr>
              <w:t>东莞市水务环境投资控股集团有限公司注册发行60亿元公司债承销商采购项目（重新招标）</w:t>
            </w:r>
          </w:p>
        </w:tc>
        <w:tc>
          <w:tcPr>
            <w:tcW w:w="1322" w:type="pct"/>
            <w:noWrap w:val="0"/>
            <w:vAlign w:val="center"/>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0.09%/年</w:t>
            </w:r>
          </w:p>
        </w:tc>
        <w:tc>
          <w:tcPr>
            <w:tcW w:w="1548" w:type="pct"/>
            <w:noWrap w:val="0"/>
            <w:vAlign w:val="center"/>
          </w:tcPr>
          <w:p>
            <w:pPr>
              <w:pStyle w:val="129"/>
              <w:snapToGrid w:val="0"/>
              <w:spacing w:line="360" w:lineRule="auto"/>
              <w:ind w:firstLine="0" w:firstLineChars="0"/>
              <w:jc w:val="center"/>
              <w:rPr>
                <w:rFonts w:hint="eastAsia" w:ascii="宋体" w:hAnsi="宋体" w:eastAsia="宋体" w:cs="宋体"/>
                <w:szCs w:val="21"/>
              </w:rPr>
            </w:pPr>
            <w:r>
              <w:rPr>
                <w:rFonts w:hint="eastAsia" w:ascii="宋体" w:hAnsi="宋体" w:eastAsia="宋体" w:cs="宋体"/>
                <w:szCs w:val="21"/>
              </w:rPr>
              <w:t>自签订服务合同之日起至本项目工作全部完成止。</w:t>
            </w:r>
          </w:p>
        </w:tc>
      </w:tr>
    </w:tbl>
    <w:p>
      <w:pPr>
        <w:autoSpaceDE w:val="0"/>
        <w:autoSpaceDN w:val="0"/>
        <w:adjustRightInd w:val="0"/>
        <w:spacing w:line="360" w:lineRule="auto"/>
        <w:ind w:right="-29" w:rightChars="-14"/>
        <w:rPr>
          <w:rFonts w:hint="eastAsia" w:ascii="宋体" w:hAnsi="宋体" w:eastAsia="宋体" w:cs="宋体"/>
          <w:szCs w:val="21"/>
          <w:highlight w:val="none"/>
          <w:lang w:val="zh-CN"/>
        </w:rPr>
      </w:pPr>
    </w:p>
    <w:p>
      <w:pPr>
        <w:numPr>
          <w:ilvl w:val="0"/>
          <w:numId w:val="1"/>
        </w:numPr>
        <w:autoSpaceDE w:val="0"/>
        <w:autoSpaceDN w:val="0"/>
        <w:adjustRightInd w:val="0"/>
        <w:snapToGrid w:val="0"/>
        <w:spacing w:line="360" w:lineRule="auto"/>
        <w:ind w:right="-34"/>
        <w:jc w:val="left"/>
        <w:rPr>
          <w:rFonts w:hint="eastAsia" w:ascii="宋体" w:hAnsi="宋体" w:eastAsia="宋体" w:cs="宋体"/>
          <w:b/>
          <w:szCs w:val="21"/>
          <w:highlight w:val="none"/>
          <w:lang w:val="zh-CN"/>
        </w:rPr>
      </w:pPr>
      <w:r>
        <w:rPr>
          <w:rFonts w:hint="eastAsia" w:ascii="宋体" w:hAnsi="宋体" w:eastAsia="宋体" w:cs="宋体"/>
          <w:b/>
          <w:szCs w:val="21"/>
          <w:highlight w:val="none"/>
          <w:lang w:val="zh-CN"/>
        </w:rPr>
        <w:t>合格投标人资格要求：</w:t>
      </w:r>
    </w:p>
    <w:p>
      <w:pPr>
        <w:pStyle w:val="159"/>
        <w:spacing w:line="360" w:lineRule="auto"/>
        <w:ind w:left="422" w:right="-29" w:rightChars="-14" w:hanging="422" w:hangingChars="200"/>
        <w:jc w:val="both"/>
        <w:rPr>
          <w:rFonts w:hint="eastAsia" w:ascii="宋体" w:hAnsi="宋体" w:eastAsia="宋体" w:cs="宋体"/>
          <w:b/>
          <w:sz w:val="21"/>
          <w:szCs w:val="21"/>
          <w:highlight w:val="none"/>
          <w:lang w:val="zh-CN"/>
        </w:rPr>
      </w:pPr>
      <w:r>
        <w:rPr>
          <w:rFonts w:hint="eastAsia" w:ascii="宋体" w:hAnsi="宋体" w:eastAsia="宋体" w:cs="宋体"/>
          <w:b/>
          <w:sz w:val="21"/>
          <w:szCs w:val="21"/>
          <w:highlight w:val="none"/>
          <w:lang w:val="zh-CN"/>
        </w:rPr>
        <w:t xml:space="preserve">2.1 </w:t>
      </w:r>
      <w:r>
        <w:rPr>
          <w:rFonts w:hint="eastAsia" w:hAnsi="宋体" w:eastAsia="宋体"/>
          <w:b/>
          <w:sz w:val="21"/>
          <w:szCs w:val="21"/>
          <w:highlight w:val="none"/>
          <w:lang w:val="zh-CN"/>
        </w:rPr>
        <w:t>在中华人民共和国境内登记注册的具有独立承担民事责任能力的证券公司或其分支机构（分支机构投标的，须提供其所属总公司就本项目对该分支机构的投标授权书，如中标，由其总公司签订合同）；同一家证券公司最多只能授权一家分支机构参与投标，如果同一家证券公司及其分支机构均报名或同一家证券公司的多个分支机构报名，则该证券公司及其分支机构的投标将被拒绝</w:t>
      </w:r>
      <w:r>
        <w:rPr>
          <w:rFonts w:hint="eastAsia" w:ascii="宋体" w:hAnsi="宋体" w:eastAsia="宋体" w:cs="宋体"/>
          <w:b/>
          <w:sz w:val="21"/>
          <w:szCs w:val="21"/>
          <w:highlight w:val="none"/>
          <w:lang w:val="zh-CN"/>
        </w:rPr>
        <w:t>；</w:t>
      </w:r>
    </w:p>
    <w:p>
      <w:pPr>
        <w:pStyle w:val="159"/>
        <w:spacing w:line="360" w:lineRule="auto"/>
        <w:ind w:left="422" w:right="-29" w:rightChars="-14" w:hanging="422" w:hangingChars="200"/>
        <w:jc w:val="both"/>
        <w:rPr>
          <w:rFonts w:hint="eastAsia" w:ascii="宋体" w:hAnsi="宋体" w:eastAsia="宋体" w:cs="宋体"/>
          <w:b/>
          <w:sz w:val="21"/>
          <w:szCs w:val="21"/>
          <w:highlight w:val="none"/>
          <w:lang w:val="en-US" w:eastAsia="zh-CN"/>
        </w:rPr>
      </w:pPr>
      <w:bookmarkStart w:id="9" w:name="_Toc25819"/>
      <w:r>
        <w:rPr>
          <w:rFonts w:hint="eastAsia" w:ascii="宋体" w:hAnsi="宋体" w:eastAsia="宋体" w:cs="宋体"/>
          <w:b/>
          <w:sz w:val="21"/>
          <w:szCs w:val="21"/>
          <w:highlight w:val="none"/>
          <w:lang w:val="zh-CN"/>
        </w:rPr>
        <w:t xml:space="preserve">2.2 </w:t>
      </w:r>
      <w:r>
        <w:rPr>
          <w:rFonts w:hint="eastAsia" w:hAnsi="宋体" w:eastAsia="宋体"/>
          <w:b/>
          <w:sz w:val="21"/>
          <w:szCs w:val="21"/>
          <w:highlight w:val="none"/>
          <w:lang w:val="zh-CN"/>
        </w:rPr>
        <w:t>投标人或其上级法人（分支机构投标时其所属的证券公司法人）具备公司债主承销商及服务资质（须提供《经营证券期货业务许可证》扫描件）</w:t>
      </w:r>
      <w:r>
        <w:rPr>
          <w:rFonts w:hint="eastAsia" w:ascii="宋体" w:hAnsi="宋体" w:eastAsia="宋体" w:cs="宋体"/>
          <w:b/>
          <w:sz w:val="21"/>
          <w:szCs w:val="21"/>
          <w:highlight w:val="none"/>
          <w:lang w:val="zh-CN"/>
        </w:rPr>
        <w:t>；</w:t>
      </w:r>
    </w:p>
    <w:p>
      <w:pPr>
        <w:pStyle w:val="159"/>
        <w:spacing w:line="360" w:lineRule="auto"/>
        <w:ind w:left="422" w:leftChars="0" w:right="-29" w:rightChars="-14" w:hanging="422" w:hangingChars="200"/>
        <w:jc w:val="both"/>
        <w:rPr>
          <w:rFonts w:hint="eastAsia" w:hAnsi="宋体" w:eastAsia="宋体"/>
          <w:b/>
          <w:sz w:val="21"/>
          <w:szCs w:val="21"/>
          <w:highlight w:val="none"/>
          <w:lang w:val="zh-CN"/>
        </w:rPr>
      </w:pPr>
      <w:r>
        <w:rPr>
          <w:rFonts w:hint="eastAsia" w:ascii="宋体" w:hAnsi="宋体" w:eastAsia="宋体" w:cs="宋体"/>
          <w:b/>
          <w:sz w:val="21"/>
          <w:szCs w:val="21"/>
          <w:highlight w:val="none"/>
          <w:lang w:val="en-US" w:eastAsia="zh-CN"/>
        </w:rPr>
        <w:t xml:space="preserve">2.3 </w:t>
      </w:r>
      <w:r>
        <w:rPr>
          <w:rFonts w:hint="eastAsia" w:hAnsi="宋体" w:eastAsia="宋体"/>
          <w:b/>
          <w:sz w:val="21"/>
          <w:szCs w:val="21"/>
          <w:highlight w:val="none"/>
          <w:lang w:val="zh-CN"/>
        </w:rPr>
        <w:t>投标人目前未被监管机构暂停承销公司债业务，以及没有未结案的因公司债发行业务或其他业务被监管机构立案调查事项，投标人应提供书面声明承诺不存在上述事项；如招标人在投标人中标后发现存在上述事项，有权取消其中标资格；</w:t>
      </w:r>
    </w:p>
    <w:p>
      <w:pPr>
        <w:pStyle w:val="159"/>
        <w:spacing w:line="360" w:lineRule="auto"/>
        <w:ind w:left="422" w:right="-29" w:rightChars="-14" w:hanging="422" w:hangingChars="200"/>
        <w:jc w:val="both"/>
        <w:rPr>
          <w:rFonts w:hint="eastAsia" w:ascii="宋体" w:hAnsi="宋体" w:eastAsia="宋体" w:cs="宋体"/>
          <w:b/>
          <w:sz w:val="21"/>
          <w:szCs w:val="21"/>
          <w:highlight w:val="none"/>
          <w:lang w:val="en-US" w:eastAsia="zh-CN"/>
        </w:rPr>
      </w:pPr>
      <w:r>
        <w:rPr>
          <w:rFonts w:hint="eastAsia" w:ascii="宋体" w:hAnsi="宋体" w:eastAsia="宋体" w:cs="宋体"/>
          <w:b/>
          <w:sz w:val="21"/>
          <w:szCs w:val="21"/>
          <w:highlight w:val="none"/>
          <w:lang w:val="en-US" w:eastAsia="zh-CN"/>
        </w:rPr>
        <w:t>2.4 投标人2022年1月1日以来具有一份担任主承销商发行企业3年期公司债的业绩（合同签订日期为2022年1月1日或以后）</w:t>
      </w:r>
    </w:p>
    <w:p>
      <w:pPr>
        <w:pStyle w:val="159"/>
        <w:spacing w:line="360" w:lineRule="auto"/>
        <w:ind w:right="-29" w:rightChars="-14" w:firstLine="0" w:firstLineChars="0"/>
        <w:jc w:val="both"/>
        <w:rPr>
          <w:rFonts w:hint="eastAsia" w:ascii="宋体" w:hAnsi="宋体" w:eastAsia="宋体" w:cs="宋体"/>
          <w:b/>
          <w:sz w:val="21"/>
          <w:szCs w:val="21"/>
          <w:highlight w:val="none"/>
          <w:lang w:val="zh-CN"/>
        </w:rPr>
      </w:pPr>
      <w:r>
        <w:rPr>
          <w:rFonts w:hint="eastAsia" w:hAnsi="宋体" w:eastAsia="宋体" w:cs="宋体"/>
          <w:b/>
          <w:sz w:val="21"/>
          <w:szCs w:val="21"/>
          <w:highlight w:val="none"/>
          <w:lang w:val="en-US" w:eastAsia="zh-CN"/>
        </w:rPr>
        <w:t xml:space="preserve">2.5 </w:t>
      </w:r>
      <w:r>
        <w:rPr>
          <w:rFonts w:hint="eastAsia" w:ascii="宋体" w:hAnsi="宋体" w:eastAsia="宋体" w:cs="宋体"/>
          <w:b/>
          <w:sz w:val="21"/>
          <w:szCs w:val="21"/>
          <w:highlight w:val="none"/>
          <w:lang w:val="zh-CN"/>
        </w:rPr>
        <w:t>本项目不接受联合体投标</w:t>
      </w:r>
      <w:bookmarkEnd w:id="9"/>
      <w:r>
        <w:rPr>
          <w:rFonts w:hint="eastAsia" w:ascii="宋体" w:hAnsi="宋体" w:eastAsia="宋体" w:cs="宋体"/>
          <w:b/>
          <w:sz w:val="21"/>
          <w:szCs w:val="21"/>
          <w:highlight w:val="none"/>
          <w:lang w:val="zh-CN"/>
        </w:rPr>
        <w:t>；</w:t>
      </w:r>
    </w:p>
    <w:p>
      <w:pPr>
        <w:pStyle w:val="159"/>
        <w:spacing w:line="360" w:lineRule="auto"/>
        <w:ind w:right="-29" w:rightChars="-14" w:firstLine="0" w:firstLineChars="0"/>
        <w:jc w:val="both"/>
        <w:rPr>
          <w:rFonts w:hint="eastAsia" w:ascii="宋体" w:hAnsi="宋体" w:eastAsia="宋体" w:cs="宋体"/>
          <w:b/>
          <w:color w:val="auto"/>
          <w:sz w:val="21"/>
          <w:szCs w:val="21"/>
          <w:highlight w:val="none"/>
          <w:lang w:val="zh-CN"/>
        </w:rPr>
      </w:pPr>
      <w:r>
        <w:rPr>
          <w:rFonts w:hint="eastAsia" w:ascii="宋体" w:hAnsi="宋体" w:eastAsia="宋体" w:cs="宋体"/>
          <w:b/>
          <w:sz w:val="21"/>
          <w:szCs w:val="21"/>
          <w:highlight w:val="none"/>
          <w:lang w:val="en-US" w:eastAsia="zh-CN"/>
        </w:rPr>
        <w:t>2.</w:t>
      </w:r>
      <w:r>
        <w:rPr>
          <w:rFonts w:hint="eastAsia" w:hAnsi="宋体" w:eastAsia="宋体" w:cs="宋体"/>
          <w:b/>
          <w:sz w:val="21"/>
          <w:szCs w:val="21"/>
          <w:highlight w:val="none"/>
          <w:lang w:val="en-US" w:eastAsia="zh-CN"/>
        </w:rPr>
        <w:t>6</w:t>
      </w:r>
      <w:r>
        <w:rPr>
          <w:rFonts w:hint="eastAsia" w:ascii="宋体" w:hAnsi="宋体" w:eastAsia="宋体" w:cs="宋体"/>
          <w:b/>
          <w:sz w:val="21"/>
          <w:szCs w:val="21"/>
          <w:highlight w:val="none"/>
          <w:lang w:val="en-US" w:eastAsia="zh-CN"/>
        </w:rPr>
        <w:t xml:space="preserve"> </w:t>
      </w:r>
      <w:r>
        <w:rPr>
          <w:rFonts w:hint="eastAsia" w:ascii="宋体" w:hAnsi="宋体" w:eastAsia="宋体" w:cs="宋体"/>
          <w:b/>
          <w:color w:val="auto"/>
          <w:sz w:val="21"/>
          <w:szCs w:val="21"/>
          <w:highlight w:val="none"/>
          <w:lang w:val="zh-CN"/>
        </w:rPr>
        <w:t>其他要求：</w:t>
      </w:r>
    </w:p>
    <w:p>
      <w:pPr>
        <w:pStyle w:val="159"/>
        <w:keepNext w:val="0"/>
        <w:keepLines w:val="0"/>
        <w:pageBreakBefore w:val="0"/>
        <w:kinsoku/>
        <w:overflowPunct/>
        <w:topLinePunct w:val="0"/>
        <w:autoSpaceDE/>
        <w:autoSpaceDN/>
        <w:bidi w:val="0"/>
        <w:spacing w:line="360" w:lineRule="auto"/>
        <w:ind w:left="420" w:leftChars="200" w:firstLine="0" w:firstLineChars="0"/>
        <w:jc w:val="both"/>
        <w:outlineLvl w:val="1"/>
        <w:rPr>
          <w:rFonts w:hint="eastAsia" w:ascii="宋体" w:hAnsi="宋体" w:eastAsia="宋体" w:cs="宋体"/>
          <w:b/>
          <w:color w:val="auto"/>
          <w:sz w:val="21"/>
          <w:szCs w:val="21"/>
          <w:highlight w:val="none"/>
          <w:lang w:val="zh-CN"/>
        </w:rPr>
      </w:pPr>
      <w:bookmarkStart w:id="10" w:name="_Toc26562"/>
      <w:bookmarkStart w:id="11" w:name="_Toc19234"/>
      <w:r>
        <w:rPr>
          <w:rFonts w:hint="eastAsia" w:ascii="宋体" w:hAnsi="宋体" w:eastAsia="宋体" w:cs="宋体"/>
          <w:b/>
          <w:color w:val="auto"/>
          <w:sz w:val="21"/>
          <w:szCs w:val="21"/>
          <w:highlight w:val="none"/>
          <w:lang w:val="zh-CN"/>
        </w:rPr>
        <w:t>（1）投标人应在东莞市公共资源交易企业库建档；</w:t>
      </w:r>
      <w:bookmarkEnd w:id="10"/>
      <w:bookmarkEnd w:id="11"/>
    </w:p>
    <w:p>
      <w:pPr>
        <w:pStyle w:val="159"/>
        <w:keepNext w:val="0"/>
        <w:keepLines w:val="0"/>
        <w:pageBreakBefore w:val="0"/>
        <w:kinsoku/>
        <w:overflowPunct/>
        <w:topLinePunct w:val="0"/>
        <w:autoSpaceDE/>
        <w:autoSpaceDN/>
        <w:bidi w:val="0"/>
        <w:spacing w:line="360" w:lineRule="auto"/>
        <w:ind w:left="420" w:leftChars="200" w:firstLine="0" w:firstLineChars="0"/>
        <w:jc w:val="both"/>
        <w:rPr>
          <w:rFonts w:hint="eastAsia" w:ascii="宋体" w:hAnsi="宋体" w:eastAsia="宋体" w:cs="宋体"/>
          <w:b/>
          <w:color w:val="auto"/>
          <w:sz w:val="21"/>
          <w:szCs w:val="21"/>
          <w:highlight w:val="none"/>
          <w:lang w:val="zh-CN"/>
        </w:rPr>
      </w:pPr>
      <w:r>
        <w:rPr>
          <w:rFonts w:hint="eastAsia" w:ascii="宋体" w:hAnsi="宋体" w:eastAsia="宋体" w:cs="宋体"/>
          <w:b/>
          <w:color w:val="auto"/>
          <w:sz w:val="21"/>
          <w:szCs w:val="21"/>
          <w:highlight w:val="none"/>
          <w:lang w:val="zh-CN"/>
        </w:rPr>
        <w:t>（2）在招标文件规定的东莞市公共资源交易E网通管理平台建设工程交易系统（以下简称交易系统）信息数据采集时间前，投标人已在东莞市公共资源交易企业库建档，且法人、法定代表人名称或企业、人员资质证书等与本次招标项目密切相关的信息发生变更时已办结该变更的登记手续，投标人应登录交易系统核实企业填报数据真实有效。</w:t>
      </w:r>
    </w:p>
    <w:p>
      <w:pPr>
        <w:autoSpaceDE w:val="0"/>
        <w:autoSpaceDN w:val="0"/>
        <w:adjustRightInd w:val="0"/>
        <w:spacing w:line="360" w:lineRule="auto"/>
        <w:ind w:right="-29" w:rightChars="-14" w:firstLine="420" w:firstLineChars="200"/>
        <w:rPr>
          <w:rFonts w:hint="eastAsia" w:ascii="宋体" w:hAnsi="宋体" w:eastAsia="宋体" w:cs="宋体"/>
          <w:szCs w:val="21"/>
          <w:highlight w:val="none"/>
          <w:lang w:val="zh-CN"/>
        </w:rPr>
      </w:pPr>
    </w:p>
    <w:p>
      <w:pPr>
        <w:numPr>
          <w:ilvl w:val="0"/>
          <w:numId w:val="1"/>
        </w:numPr>
        <w:autoSpaceDE w:val="0"/>
        <w:autoSpaceDN w:val="0"/>
        <w:adjustRightInd w:val="0"/>
        <w:snapToGrid w:val="0"/>
        <w:spacing w:line="360" w:lineRule="auto"/>
        <w:ind w:right="-34"/>
        <w:jc w:val="left"/>
        <w:rPr>
          <w:rFonts w:hint="eastAsia" w:ascii="宋体" w:hAnsi="宋体" w:eastAsia="宋体" w:cs="宋体"/>
          <w:color w:val="auto"/>
          <w:szCs w:val="21"/>
          <w:highlight w:val="none"/>
          <w:lang w:val="zh-CN"/>
        </w:rPr>
      </w:pPr>
      <w:r>
        <w:rPr>
          <w:rFonts w:hint="eastAsia" w:ascii="宋体" w:hAnsi="宋体" w:eastAsia="宋体" w:cs="宋体"/>
          <w:color w:val="auto"/>
          <w:szCs w:val="21"/>
          <w:highlight w:val="none"/>
          <w:lang w:val="zh-CN"/>
        </w:rPr>
        <w:t>获取招标文件的方式：凡有意参加投标者，可于</w:t>
      </w:r>
      <w:r>
        <w:rPr>
          <w:rFonts w:hint="eastAsia" w:ascii="宋体" w:hAnsi="宋体" w:eastAsia="宋体" w:cs="宋体"/>
          <w:color w:val="auto"/>
          <w:szCs w:val="21"/>
          <w:highlight w:val="none"/>
          <w:u w:val="single"/>
          <w:lang w:val="en-US" w:eastAsia="zh-CN"/>
        </w:rPr>
        <w:t>2025</w:t>
      </w:r>
      <w:r>
        <w:rPr>
          <w:rFonts w:hint="eastAsia" w:ascii="宋体" w:hAnsi="宋体" w:eastAsia="宋体" w:cs="宋体"/>
          <w:color w:val="auto"/>
          <w:szCs w:val="21"/>
          <w:highlight w:val="none"/>
          <w:u w:val="single"/>
          <w:lang w:val="zh-CN"/>
        </w:rPr>
        <w:t>年</w:t>
      </w:r>
      <w:r>
        <w:rPr>
          <w:rFonts w:hint="eastAsia" w:ascii="宋体" w:hAnsi="宋体" w:eastAsia="宋体" w:cs="宋体"/>
          <w:color w:val="auto"/>
          <w:szCs w:val="21"/>
          <w:highlight w:val="none"/>
          <w:u w:val="single"/>
          <w:lang w:val="en-US" w:eastAsia="zh-CN"/>
        </w:rPr>
        <w:t>9</w:t>
      </w:r>
      <w:r>
        <w:rPr>
          <w:rFonts w:hint="eastAsia" w:ascii="宋体" w:hAnsi="宋体" w:eastAsia="宋体" w:cs="宋体"/>
          <w:color w:val="auto"/>
          <w:szCs w:val="21"/>
          <w:highlight w:val="none"/>
          <w:u w:val="single"/>
          <w:lang w:val="zh-CN"/>
        </w:rPr>
        <w:t>月</w:t>
      </w:r>
      <w:r>
        <w:rPr>
          <w:rFonts w:hint="eastAsia" w:ascii="宋体" w:hAnsi="宋体" w:eastAsia="宋体" w:cs="宋体"/>
          <w:color w:val="auto"/>
          <w:szCs w:val="21"/>
          <w:highlight w:val="none"/>
          <w:u w:val="single"/>
          <w:lang w:val="en-US" w:eastAsia="zh-CN"/>
        </w:rPr>
        <w:t>29</w:t>
      </w:r>
      <w:r>
        <w:rPr>
          <w:rFonts w:hint="eastAsia" w:ascii="宋体" w:hAnsi="宋体" w:eastAsia="宋体" w:cs="宋体"/>
          <w:color w:val="auto"/>
          <w:szCs w:val="21"/>
          <w:highlight w:val="none"/>
          <w:u w:val="single"/>
          <w:lang w:val="zh-CN"/>
        </w:rPr>
        <w:t>日</w:t>
      </w:r>
      <w:r>
        <w:rPr>
          <w:rFonts w:hint="eastAsia" w:ascii="宋体" w:hAnsi="宋体" w:eastAsia="宋体" w:cs="宋体"/>
          <w:color w:val="auto"/>
          <w:szCs w:val="21"/>
          <w:highlight w:val="none"/>
          <w:lang w:val="zh-CN"/>
        </w:rPr>
        <w:t>至投标截止时间前登录交易系统下载本次招标项目的招标文件等资料。</w:t>
      </w:r>
    </w:p>
    <w:p>
      <w:pPr>
        <w:autoSpaceDE w:val="0"/>
        <w:autoSpaceDN w:val="0"/>
        <w:adjustRightInd w:val="0"/>
        <w:spacing w:line="360" w:lineRule="auto"/>
        <w:ind w:left="630" w:leftChars="100" w:right="-29" w:rightChars="-14" w:hanging="420" w:hangingChars="200"/>
        <w:rPr>
          <w:rFonts w:hint="eastAsia" w:ascii="宋体" w:hAnsi="宋体" w:eastAsia="宋体" w:cs="宋体"/>
          <w:szCs w:val="21"/>
          <w:highlight w:val="none"/>
          <w:lang w:val="zh-CN"/>
        </w:rPr>
      </w:pPr>
    </w:p>
    <w:p>
      <w:pPr>
        <w:numPr>
          <w:ilvl w:val="0"/>
          <w:numId w:val="1"/>
        </w:numPr>
        <w:autoSpaceDE w:val="0"/>
        <w:autoSpaceDN w:val="0"/>
        <w:adjustRightInd w:val="0"/>
        <w:snapToGrid w:val="0"/>
        <w:spacing w:line="360" w:lineRule="auto"/>
        <w:ind w:right="-34"/>
        <w:jc w:val="left"/>
        <w:rPr>
          <w:rFonts w:hint="eastAsia" w:ascii="宋体" w:hAnsi="宋体" w:eastAsia="宋体" w:cs="宋体"/>
          <w:szCs w:val="21"/>
          <w:highlight w:val="none"/>
          <w:lang w:val="zh-CN"/>
        </w:rPr>
      </w:pPr>
      <w:r>
        <w:rPr>
          <w:rFonts w:hint="eastAsia" w:ascii="宋体" w:hAnsi="宋体" w:eastAsia="宋体" w:cs="宋体"/>
          <w:szCs w:val="21"/>
          <w:highlight w:val="none"/>
          <w:lang w:val="zh-CN"/>
        </w:rPr>
        <w:t>招标代理机构在递交投标文件截止时间当天通过“信用中国”网站（www.creditchina.gov.cn）查询投标人（含其不具有独立法人资格的分支机构）信用记录。招标代理机构对投标人信用记录进行甄别，对列入失信被执行人、重大税收违法失信主体、</w:t>
      </w:r>
      <w:r>
        <w:rPr>
          <w:rFonts w:hint="eastAsia" w:ascii="宋体" w:hAnsi="宋体" w:eastAsia="宋体" w:cs="宋体"/>
          <w:color w:val="auto"/>
          <w:szCs w:val="21"/>
          <w:highlight w:val="none"/>
          <w:lang w:val="en-US" w:eastAsia="zh-CN"/>
        </w:rPr>
        <w:t>政府采购</w:t>
      </w:r>
      <w:r>
        <w:rPr>
          <w:rFonts w:hint="eastAsia" w:ascii="宋体" w:hAnsi="宋体" w:eastAsia="宋体" w:cs="宋体"/>
          <w:szCs w:val="21"/>
          <w:highlight w:val="none"/>
          <w:lang w:val="zh-CN"/>
        </w:rPr>
        <w:t>严重违法失信行为记录名单的投标人，做好相关记录（处罚期限届满的除外）。</w:t>
      </w:r>
    </w:p>
    <w:p>
      <w:pPr>
        <w:autoSpaceDE w:val="0"/>
        <w:autoSpaceDN w:val="0"/>
        <w:adjustRightInd w:val="0"/>
        <w:spacing w:line="360" w:lineRule="auto"/>
        <w:ind w:right="-29" w:rightChars="-14" w:firstLine="420"/>
        <w:rPr>
          <w:rFonts w:hint="eastAsia" w:ascii="宋体" w:hAnsi="宋体" w:eastAsia="宋体" w:cs="宋体"/>
          <w:szCs w:val="21"/>
          <w:highlight w:val="none"/>
          <w:lang w:val="zh-CN"/>
        </w:rPr>
      </w:pPr>
    </w:p>
    <w:p>
      <w:pPr>
        <w:pStyle w:val="45"/>
        <w:rPr>
          <w:rFonts w:hint="eastAsia"/>
          <w:lang w:val="zh-CN"/>
        </w:rPr>
      </w:pPr>
    </w:p>
    <w:p>
      <w:pPr>
        <w:keepNext w:val="0"/>
        <w:keepLines w:val="0"/>
        <w:pageBreakBefore w:val="0"/>
        <w:numPr>
          <w:ilvl w:val="0"/>
          <w:numId w:val="1"/>
        </w:numPr>
        <w:kinsoku/>
        <w:overflowPunct/>
        <w:topLinePunct w:val="0"/>
        <w:autoSpaceDE w:val="0"/>
        <w:autoSpaceDN w:val="0"/>
        <w:bidi w:val="0"/>
        <w:adjustRightInd w:val="0"/>
        <w:snapToGrid w:val="0"/>
        <w:spacing w:line="360" w:lineRule="auto"/>
        <w:ind w:right="-34"/>
        <w:jc w:val="left"/>
        <w:outlineLvl w:val="0"/>
        <w:rPr>
          <w:rFonts w:hint="eastAsia" w:ascii="宋体" w:hAnsi="宋体" w:eastAsia="宋体" w:cs="宋体"/>
          <w:color w:val="auto"/>
          <w:szCs w:val="21"/>
          <w:highlight w:val="none"/>
          <w:lang w:val="zh-CN"/>
        </w:rPr>
      </w:pPr>
      <w:bookmarkStart w:id="12" w:name="_Toc10505"/>
      <w:bookmarkStart w:id="13" w:name="_Toc15579"/>
      <w:r>
        <w:rPr>
          <w:rFonts w:hint="eastAsia" w:ascii="宋体" w:hAnsi="宋体" w:eastAsia="宋体" w:cs="宋体"/>
          <w:color w:val="auto"/>
          <w:szCs w:val="21"/>
          <w:highlight w:val="none"/>
          <w:lang w:val="zh-CN"/>
        </w:rPr>
        <w:t>投标会时间、地点及投标文件提交截止时间：</w:t>
      </w:r>
      <w:bookmarkEnd w:id="12"/>
      <w:bookmarkEnd w:id="13"/>
    </w:p>
    <w:p>
      <w:pPr>
        <w:pStyle w:val="159"/>
        <w:keepNext w:val="0"/>
        <w:keepLines w:val="0"/>
        <w:pageBreakBefore w:val="0"/>
        <w:kinsoku/>
        <w:overflowPunct/>
        <w:topLinePunct w:val="0"/>
        <w:bidi w:val="0"/>
        <w:spacing w:line="360" w:lineRule="auto"/>
        <w:ind w:left="420" w:hanging="420" w:hangingChars="200"/>
        <w:jc w:val="both"/>
        <w:rPr>
          <w:rFonts w:hint="eastAsia" w:ascii="宋体" w:hAnsi="宋体" w:eastAsia="宋体" w:cs="宋体"/>
          <w:bCs/>
          <w:color w:val="auto"/>
          <w:sz w:val="21"/>
          <w:szCs w:val="21"/>
          <w:highlight w:val="none"/>
          <w:lang w:val="zh-CN"/>
        </w:rPr>
      </w:pPr>
      <w:r>
        <w:rPr>
          <w:rFonts w:hint="eastAsia" w:ascii="宋体" w:hAnsi="宋体" w:eastAsia="宋体" w:cs="宋体"/>
          <w:bCs/>
          <w:color w:val="auto"/>
          <w:sz w:val="21"/>
          <w:szCs w:val="21"/>
          <w:highlight w:val="none"/>
          <w:lang w:val="en-US" w:eastAsia="zh-CN"/>
        </w:rPr>
        <w:t xml:space="preserve">5.1 </w:t>
      </w:r>
      <w:r>
        <w:rPr>
          <w:rFonts w:hint="eastAsia" w:ascii="宋体" w:hAnsi="宋体" w:eastAsia="宋体" w:cs="宋体"/>
          <w:bCs/>
          <w:color w:val="auto"/>
          <w:sz w:val="21"/>
          <w:szCs w:val="21"/>
          <w:highlight w:val="none"/>
          <w:lang w:val="zh-CN"/>
        </w:rPr>
        <w:t>投标会召开时间：</w:t>
      </w:r>
      <w:r>
        <w:rPr>
          <w:rFonts w:hint="eastAsia" w:hAnsi="宋体" w:eastAsia="宋体" w:cs="宋体"/>
          <w:bCs/>
          <w:color w:val="auto"/>
          <w:sz w:val="21"/>
          <w:szCs w:val="21"/>
          <w:highlight w:val="none"/>
          <w:u w:val="single"/>
          <w:lang w:val="en-US" w:eastAsia="zh-CN"/>
        </w:rPr>
        <w:t>2025</w:t>
      </w:r>
      <w:r>
        <w:rPr>
          <w:rFonts w:hint="eastAsia" w:ascii="宋体" w:hAnsi="宋体" w:eastAsia="宋体" w:cs="宋体"/>
          <w:bCs/>
          <w:color w:val="auto"/>
          <w:sz w:val="21"/>
          <w:szCs w:val="21"/>
          <w:highlight w:val="none"/>
          <w:u w:val="single"/>
          <w:lang w:val="zh-CN"/>
        </w:rPr>
        <w:t>年</w:t>
      </w:r>
      <w:r>
        <w:rPr>
          <w:rFonts w:hint="eastAsia" w:hAnsi="宋体" w:eastAsia="宋体" w:cs="宋体"/>
          <w:bCs/>
          <w:color w:val="auto"/>
          <w:sz w:val="21"/>
          <w:szCs w:val="21"/>
          <w:highlight w:val="none"/>
          <w:u w:val="single"/>
          <w:lang w:val="en-US" w:eastAsia="zh-CN"/>
        </w:rPr>
        <w:t>10</w:t>
      </w:r>
      <w:r>
        <w:rPr>
          <w:rFonts w:hint="eastAsia" w:ascii="宋体" w:hAnsi="宋体" w:eastAsia="宋体" w:cs="宋体"/>
          <w:bCs/>
          <w:color w:val="auto"/>
          <w:sz w:val="21"/>
          <w:szCs w:val="21"/>
          <w:highlight w:val="none"/>
          <w:u w:val="single"/>
          <w:lang w:val="zh-CN"/>
        </w:rPr>
        <w:t>月</w:t>
      </w:r>
      <w:r>
        <w:rPr>
          <w:rFonts w:hint="eastAsia" w:hAnsi="宋体" w:eastAsia="宋体" w:cs="宋体"/>
          <w:bCs/>
          <w:color w:val="auto"/>
          <w:sz w:val="21"/>
          <w:szCs w:val="21"/>
          <w:highlight w:val="none"/>
          <w:u w:val="single"/>
          <w:lang w:val="en-US" w:eastAsia="zh-CN"/>
        </w:rPr>
        <w:t>20</w:t>
      </w:r>
      <w:r>
        <w:rPr>
          <w:rFonts w:hint="eastAsia" w:ascii="宋体" w:hAnsi="宋体" w:eastAsia="宋体" w:cs="宋体"/>
          <w:bCs/>
          <w:color w:val="auto"/>
          <w:sz w:val="21"/>
          <w:szCs w:val="21"/>
          <w:highlight w:val="none"/>
          <w:u w:val="single"/>
          <w:lang w:val="zh-CN"/>
        </w:rPr>
        <w:t>日</w:t>
      </w:r>
      <w:r>
        <w:rPr>
          <w:rFonts w:hint="eastAsia" w:hAnsi="宋体" w:eastAsia="宋体" w:cs="宋体"/>
          <w:bCs/>
          <w:color w:val="auto"/>
          <w:sz w:val="21"/>
          <w:szCs w:val="21"/>
          <w:highlight w:val="none"/>
          <w:u w:val="single"/>
          <w:lang w:val="en-US" w:eastAsia="zh-CN"/>
        </w:rPr>
        <w:t>9</w:t>
      </w:r>
      <w:r>
        <w:rPr>
          <w:rFonts w:hint="eastAsia" w:ascii="宋体" w:hAnsi="宋体" w:eastAsia="宋体" w:cs="宋体"/>
          <w:bCs/>
          <w:color w:val="auto"/>
          <w:sz w:val="21"/>
          <w:szCs w:val="21"/>
          <w:highlight w:val="none"/>
          <w:u w:val="single"/>
          <w:lang w:val="zh-CN"/>
        </w:rPr>
        <w:t>时</w:t>
      </w:r>
      <w:r>
        <w:rPr>
          <w:rFonts w:hint="eastAsia" w:hAnsi="宋体" w:eastAsia="宋体" w:cs="宋体"/>
          <w:bCs/>
          <w:color w:val="auto"/>
          <w:sz w:val="21"/>
          <w:szCs w:val="21"/>
          <w:highlight w:val="none"/>
          <w:u w:val="single"/>
          <w:lang w:val="en-US" w:eastAsia="zh-CN"/>
        </w:rPr>
        <w:t>30</w:t>
      </w:r>
      <w:r>
        <w:rPr>
          <w:rFonts w:hint="eastAsia" w:ascii="宋体" w:hAnsi="宋体" w:eastAsia="宋体" w:cs="宋体"/>
          <w:bCs/>
          <w:color w:val="auto"/>
          <w:sz w:val="21"/>
          <w:szCs w:val="21"/>
          <w:highlight w:val="none"/>
          <w:u w:val="single"/>
          <w:lang w:val="zh-CN"/>
        </w:rPr>
        <w:t>分</w:t>
      </w:r>
      <w:r>
        <w:rPr>
          <w:rFonts w:hint="eastAsia" w:ascii="宋体" w:hAnsi="宋体" w:eastAsia="宋体" w:cs="宋体"/>
          <w:bCs/>
          <w:color w:val="auto"/>
          <w:sz w:val="21"/>
          <w:szCs w:val="21"/>
          <w:highlight w:val="none"/>
          <w:lang w:val="zh-CN"/>
        </w:rPr>
        <w:t>，投标会召开地点：东莞市南城</w:t>
      </w:r>
      <w:r>
        <w:rPr>
          <w:rFonts w:hint="eastAsia" w:ascii="宋体" w:hAnsi="宋体" w:eastAsia="宋体" w:cs="宋体"/>
          <w:bCs/>
          <w:color w:val="auto"/>
          <w:sz w:val="21"/>
          <w:szCs w:val="21"/>
          <w:highlight w:val="none"/>
          <w:lang w:val="en-US" w:eastAsia="zh-CN"/>
        </w:rPr>
        <w:t>街道</w:t>
      </w:r>
      <w:r>
        <w:rPr>
          <w:rFonts w:hint="eastAsia" w:ascii="宋体" w:hAnsi="宋体" w:eastAsia="宋体" w:cs="宋体"/>
          <w:bCs/>
          <w:color w:val="auto"/>
          <w:sz w:val="21"/>
          <w:szCs w:val="21"/>
          <w:highlight w:val="none"/>
          <w:lang w:val="zh-CN"/>
        </w:rPr>
        <w:t>西平社区宏伟三路45号东莞市公共资源交易中心开标室（</w:t>
      </w:r>
      <w:r>
        <w:rPr>
          <w:rFonts w:hint="eastAsia" w:hAnsi="宋体" w:eastAsia="宋体" w:cs="宋体"/>
          <w:bCs/>
          <w:color w:val="auto"/>
          <w:sz w:val="21"/>
          <w:szCs w:val="21"/>
          <w:highlight w:val="none"/>
          <w:lang w:val="en-US" w:eastAsia="zh-CN"/>
        </w:rPr>
        <w:t>13</w:t>
      </w:r>
      <w:r>
        <w:rPr>
          <w:rFonts w:hint="eastAsia" w:ascii="宋体" w:hAnsi="宋体" w:eastAsia="宋体" w:cs="宋体"/>
          <w:bCs/>
          <w:color w:val="auto"/>
          <w:sz w:val="21"/>
          <w:szCs w:val="21"/>
          <w:highlight w:val="none"/>
          <w:lang w:val="zh-CN"/>
        </w:rPr>
        <w:t>）；</w:t>
      </w:r>
    </w:p>
    <w:p>
      <w:pPr>
        <w:pStyle w:val="159"/>
        <w:keepNext w:val="0"/>
        <w:keepLines w:val="0"/>
        <w:pageBreakBefore w:val="0"/>
        <w:kinsoku/>
        <w:overflowPunct/>
        <w:topLinePunct w:val="0"/>
        <w:bidi w:val="0"/>
        <w:spacing w:line="360" w:lineRule="auto"/>
        <w:ind w:left="420" w:hanging="420" w:hangingChars="200"/>
        <w:jc w:val="both"/>
        <w:rPr>
          <w:rFonts w:hint="eastAsia" w:ascii="宋体" w:hAnsi="宋体" w:eastAsia="宋体" w:cs="宋体"/>
          <w:bCs/>
          <w:color w:val="auto"/>
          <w:sz w:val="21"/>
          <w:szCs w:val="21"/>
          <w:highlight w:val="none"/>
          <w:lang w:val="zh-CN"/>
        </w:rPr>
      </w:pPr>
      <w:r>
        <w:rPr>
          <w:rFonts w:hint="eastAsia" w:ascii="宋体" w:hAnsi="宋体" w:eastAsia="宋体" w:cs="宋体"/>
          <w:bCs/>
          <w:color w:val="auto"/>
          <w:sz w:val="21"/>
          <w:szCs w:val="21"/>
          <w:highlight w:val="none"/>
          <w:lang w:val="zh-CN"/>
        </w:rPr>
        <w:t>5.</w:t>
      </w:r>
      <w:r>
        <w:rPr>
          <w:rFonts w:hint="eastAsia" w:ascii="宋体" w:hAnsi="宋体" w:eastAsia="宋体" w:cs="宋体"/>
          <w:bCs/>
          <w:color w:val="auto"/>
          <w:sz w:val="21"/>
          <w:szCs w:val="21"/>
          <w:highlight w:val="none"/>
          <w:lang w:val="en-US" w:eastAsia="zh-CN"/>
        </w:rPr>
        <w:t>2</w:t>
      </w:r>
      <w:r>
        <w:rPr>
          <w:rFonts w:hint="eastAsia" w:ascii="宋体" w:hAnsi="宋体" w:eastAsia="宋体" w:cs="宋体"/>
          <w:bCs/>
          <w:color w:val="auto"/>
          <w:sz w:val="21"/>
          <w:szCs w:val="21"/>
          <w:highlight w:val="none"/>
          <w:lang w:val="zh-CN"/>
        </w:rPr>
        <w:t xml:space="preserve"> 投标文件递交的截止时间（投标截止时间，下同）：</w:t>
      </w:r>
      <w:r>
        <w:rPr>
          <w:rFonts w:hint="eastAsia" w:hAnsi="宋体" w:eastAsia="宋体" w:cs="宋体"/>
          <w:bCs/>
          <w:color w:val="auto"/>
          <w:sz w:val="21"/>
          <w:szCs w:val="21"/>
          <w:highlight w:val="none"/>
          <w:u w:val="single"/>
          <w:lang w:val="en-US" w:eastAsia="zh-CN"/>
        </w:rPr>
        <w:t>2025</w:t>
      </w:r>
      <w:r>
        <w:rPr>
          <w:rFonts w:hint="eastAsia" w:ascii="宋体" w:hAnsi="宋体" w:eastAsia="宋体" w:cs="宋体"/>
          <w:bCs/>
          <w:color w:val="auto"/>
          <w:sz w:val="21"/>
          <w:szCs w:val="21"/>
          <w:highlight w:val="none"/>
          <w:u w:val="single"/>
          <w:lang w:val="zh-CN"/>
        </w:rPr>
        <w:t>年</w:t>
      </w:r>
      <w:r>
        <w:rPr>
          <w:rFonts w:hint="eastAsia" w:hAnsi="宋体" w:eastAsia="宋体" w:cs="宋体"/>
          <w:bCs/>
          <w:color w:val="auto"/>
          <w:sz w:val="21"/>
          <w:szCs w:val="21"/>
          <w:highlight w:val="none"/>
          <w:u w:val="single"/>
          <w:lang w:val="en-US" w:eastAsia="zh-CN"/>
        </w:rPr>
        <w:t>10</w:t>
      </w:r>
      <w:r>
        <w:rPr>
          <w:rFonts w:hint="eastAsia" w:ascii="宋体" w:hAnsi="宋体" w:eastAsia="宋体" w:cs="宋体"/>
          <w:bCs/>
          <w:color w:val="auto"/>
          <w:sz w:val="21"/>
          <w:szCs w:val="21"/>
          <w:highlight w:val="none"/>
          <w:u w:val="single"/>
          <w:lang w:val="zh-CN"/>
        </w:rPr>
        <w:t>月</w:t>
      </w:r>
      <w:r>
        <w:rPr>
          <w:rFonts w:hint="eastAsia" w:hAnsi="宋体" w:eastAsia="宋体" w:cs="宋体"/>
          <w:bCs/>
          <w:color w:val="auto"/>
          <w:sz w:val="21"/>
          <w:szCs w:val="21"/>
          <w:highlight w:val="none"/>
          <w:u w:val="single"/>
          <w:lang w:val="en-US" w:eastAsia="zh-CN"/>
        </w:rPr>
        <w:t>20</w:t>
      </w:r>
      <w:r>
        <w:rPr>
          <w:rFonts w:hint="eastAsia" w:ascii="宋体" w:hAnsi="宋体" w:eastAsia="宋体" w:cs="宋体"/>
          <w:bCs/>
          <w:color w:val="auto"/>
          <w:sz w:val="21"/>
          <w:szCs w:val="21"/>
          <w:highlight w:val="none"/>
          <w:u w:val="single"/>
          <w:lang w:val="zh-CN"/>
        </w:rPr>
        <w:t>日</w:t>
      </w:r>
      <w:r>
        <w:rPr>
          <w:rFonts w:hint="eastAsia" w:hAnsi="宋体" w:eastAsia="宋体" w:cs="宋体"/>
          <w:bCs/>
          <w:color w:val="auto"/>
          <w:sz w:val="21"/>
          <w:szCs w:val="21"/>
          <w:highlight w:val="none"/>
          <w:u w:val="single"/>
          <w:lang w:val="en-US" w:eastAsia="zh-CN"/>
        </w:rPr>
        <w:t>9</w:t>
      </w:r>
      <w:r>
        <w:rPr>
          <w:rFonts w:hint="eastAsia" w:ascii="宋体" w:hAnsi="宋体" w:eastAsia="宋体" w:cs="宋体"/>
          <w:bCs/>
          <w:color w:val="auto"/>
          <w:sz w:val="21"/>
          <w:szCs w:val="21"/>
          <w:highlight w:val="none"/>
          <w:u w:val="single"/>
          <w:lang w:val="zh-CN"/>
        </w:rPr>
        <w:t>时</w:t>
      </w:r>
      <w:r>
        <w:rPr>
          <w:rFonts w:hint="eastAsia" w:hAnsi="宋体" w:eastAsia="宋体" w:cs="宋体"/>
          <w:bCs/>
          <w:color w:val="auto"/>
          <w:sz w:val="21"/>
          <w:szCs w:val="21"/>
          <w:highlight w:val="none"/>
          <w:u w:val="single"/>
          <w:lang w:val="en-US" w:eastAsia="zh-CN"/>
        </w:rPr>
        <w:t>30</w:t>
      </w:r>
      <w:r>
        <w:rPr>
          <w:rFonts w:hint="eastAsia" w:ascii="宋体" w:hAnsi="宋体" w:eastAsia="宋体" w:cs="宋体"/>
          <w:bCs/>
          <w:color w:val="auto"/>
          <w:sz w:val="21"/>
          <w:szCs w:val="21"/>
          <w:highlight w:val="none"/>
          <w:u w:val="single"/>
          <w:lang w:val="zh-CN"/>
        </w:rPr>
        <w:t>分，</w:t>
      </w:r>
      <w:r>
        <w:rPr>
          <w:rFonts w:hint="eastAsia" w:ascii="宋体" w:hAnsi="宋体" w:eastAsia="宋体" w:cs="宋体"/>
          <w:bCs/>
          <w:color w:val="auto"/>
          <w:sz w:val="21"/>
          <w:szCs w:val="21"/>
          <w:highlight w:val="none"/>
          <w:lang w:val="zh-CN"/>
        </w:rPr>
        <w:t>地点：通过东莞市公共资源交易E网通管理平台建设工程交易系统网上提交；</w:t>
      </w:r>
    </w:p>
    <w:p>
      <w:pPr>
        <w:pStyle w:val="159"/>
        <w:keepNext w:val="0"/>
        <w:keepLines w:val="0"/>
        <w:pageBreakBefore w:val="0"/>
        <w:kinsoku/>
        <w:overflowPunct/>
        <w:topLinePunct w:val="0"/>
        <w:bidi w:val="0"/>
        <w:spacing w:line="360" w:lineRule="auto"/>
        <w:ind w:left="420" w:hanging="420" w:hangingChars="200"/>
        <w:rPr>
          <w:rFonts w:hint="eastAsia" w:ascii="宋体" w:hAnsi="宋体" w:eastAsia="宋体" w:cs="宋体"/>
          <w:bCs/>
          <w:color w:val="auto"/>
          <w:sz w:val="21"/>
          <w:szCs w:val="21"/>
          <w:highlight w:val="none"/>
          <w:lang w:val="zh-CN"/>
        </w:rPr>
      </w:pPr>
      <w:r>
        <w:rPr>
          <w:rFonts w:hint="eastAsia" w:ascii="宋体" w:hAnsi="宋体" w:eastAsia="宋体" w:cs="宋体"/>
          <w:bCs/>
          <w:color w:val="auto"/>
          <w:sz w:val="21"/>
          <w:szCs w:val="21"/>
          <w:highlight w:val="none"/>
          <w:lang w:val="zh-CN"/>
        </w:rPr>
        <w:t>5.</w:t>
      </w:r>
      <w:r>
        <w:rPr>
          <w:rFonts w:hint="eastAsia" w:ascii="宋体" w:hAnsi="宋体" w:eastAsia="宋体" w:cs="宋体"/>
          <w:bCs/>
          <w:color w:val="auto"/>
          <w:sz w:val="21"/>
          <w:szCs w:val="21"/>
          <w:highlight w:val="none"/>
          <w:lang w:val="en-US" w:eastAsia="zh-CN"/>
        </w:rPr>
        <w:t>3</w:t>
      </w:r>
      <w:r>
        <w:rPr>
          <w:rFonts w:hint="eastAsia" w:ascii="宋体" w:hAnsi="宋体" w:eastAsia="宋体" w:cs="宋体"/>
          <w:bCs/>
          <w:color w:val="auto"/>
          <w:sz w:val="21"/>
          <w:szCs w:val="21"/>
          <w:highlight w:val="none"/>
          <w:lang w:val="zh-CN"/>
        </w:rPr>
        <w:t xml:space="preserve"> 投标人必须通过交易系统在线上传投标文件，上述方式外提交的投标文件及逾期通过网络上传的电子投标文件，招标人不予受理。</w:t>
      </w:r>
    </w:p>
    <w:p>
      <w:pPr>
        <w:autoSpaceDE w:val="0"/>
        <w:autoSpaceDN w:val="0"/>
        <w:adjustRightInd w:val="0"/>
        <w:spacing w:line="360" w:lineRule="auto"/>
        <w:ind w:right="-29" w:rightChars="-14" w:firstLine="210" w:firstLineChars="100"/>
        <w:rPr>
          <w:rFonts w:hint="eastAsia" w:ascii="宋体" w:hAnsi="宋体" w:eastAsia="宋体" w:cs="宋体"/>
          <w:kern w:val="0"/>
          <w:szCs w:val="21"/>
          <w:highlight w:val="none"/>
        </w:rPr>
      </w:pPr>
    </w:p>
    <w:p>
      <w:pPr>
        <w:keepNext w:val="0"/>
        <w:keepLines w:val="0"/>
        <w:pageBreakBefore w:val="0"/>
        <w:numPr>
          <w:ilvl w:val="0"/>
          <w:numId w:val="1"/>
        </w:numPr>
        <w:kinsoku/>
        <w:overflowPunct/>
        <w:topLinePunct w:val="0"/>
        <w:bidi w:val="0"/>
        <w:snapToGrid w:val="0"/>
        <w:spacing w:line="360" w:lineRule="auto"/>
        <w:ind w:right="-34"/>
        <w:outlineLvl w:val="0"/>
        <w:rPr>
          <w:rFonts w:hint="eastAsia" w:ascii="宋体" w:hAnsi="宋体" w:eastAsia="宋体" w:cs="宋体"/>
          <w:bCs/>
          <w:color w:val="auto"/>
          <w:sz w:val="21"/>
          <w:szCs w:val="21"/>
          <w:highlight w:val="none"/>
          <w:lang w:val="zh-CN"/>
        </w:rPr>
      </w:pPr>
      <w:bookmarkStart w:id="14" w:name="_Toc8363"/>
      <w:bookmarkStart w:id="15" w:name="_Toc19461"/>
      <w:r>
        <w:rPr>
          <w:rFonts w:hint="eastAsia" w:ascii="宋体" w:hAnsi="宋体" w:eastAsia="宋体" w:cs="宋体"/>
          <w:bCs/>
          <w:color w:val="auto"/>
          <w:sz w:val="21"/>
          <w:szCs w:val="21"/>
          <w:highlight w:val="none"/>
          <w:lang w:val="zh-CN"/>
        </w:rPr>
        <w:t>开标时间和地点：</w:t>
      </w:r>
      <w:bookmarkEnd w:id="14"/>
      <w:bookmarkEnd w:id="15"/>
    </w:p>
    <w:p>
      <w:pPr>
        <w:pStyle w:val="159"/>
        <w:keepNext w:val="0"/>
        <w:keepLines w:val="0"/>
        <w:pageBreakBefore w:val="0"/>
        <w:kinsoku/>
        <w:overflowPunct/>
        <w:topLinePunct w:val="0"/>
        <w:bidi w:val="0"/>
        <w:spacing w:line="360" w:lineRule="auto"/>
        <w:ind w:left="420" w:hanging="420" w:hangingChars="200"/>
        <w:outlineLvl w:val="1"/>
        <w:rPr>
          <w:rFonts w:hint="eastAsia" w:ascii="宋体" w:hAnsi="宋体" w:eastAsia="宋体" w:cs="宋体"/>
          <w:bCs/>
          <w:color w:val="auto"/>
          <w:sz w:val="21"/>
          <w:szCs w:val="21"/>
          <w:highlight w:val="none"/>
          <w:lang w:val="zh-CN"/>
        </w:rPr>
      </w:pPr>
      <w:bookmarkStart w:id="16" w:name="_Toc8817"/>
      <w:bookmarkStart w:id="17" w:name="_Toc15059"/>
      <w:r>
        <w:rPr>
          <w:rFonts w:hint="eastAsia" w:ascii="宋体" w:hAnsi="宋体" w:eastAsia="宋体" w:cs="宋体"/>
          <w:bCs/>
          <w:color w:val="auto"/>
          <w:sz w:val="21"/>
          <w:szCs w:val="21"/>
          <w:highlight w:val="none"/>
          <w:lang w:val="zh-CN" w:eastAsia="zh-CN"/>
        </w:rPr>
        <w:t xml:space="preserve">6.1 </w:t>
      </w:r>
      <w:r>
        <w:rPr>
          <w:rFonts w:hint="eastAsia" w:ascii="宋体" w:hAnsi="宋体" w:eastAsia="宋体" w:cs="宋体"/>
          <w:bCs/>
          <w:color w:val="auto"/>
          <w:sz w:val="21"/>
          <w:szCs w:val="21"/>
          <w:highlight w:val="none"/>
          <w:lang w:val="zh-CN"/>
        </w:rPr>
        <w:t>开标时间：同投标截止时间；</w:t>
      </w:r>
      <w:bookmarkEnd w:id="16"/>
      <w:bookmarkEnd w:id="17"/>
    </w:p>
    <w:p>
      <w:pPr>
        <w:pStyle w:val="159"/>
        <w:keepNext w:val="0"/>
        <w:keepLines w:val="0"/>
        <w:pageBreakBefore w:val="0"/>
        <w:kinsoku/>
        <w:overflowPunct/>
        <w:topLinePunct w:val="0"/>
        <w:bidi w:val="0"/>
        <w:spacing w:line="360" w:lineRule="auto"/>
        <w:ind w:left="420" w:hanging="420" w:hangingChars="200"/>
        <w:rPr>
          <w:rFonts w:hint="eastAsia" w:ascii="宋体" w:hAnsi="宋体" w:eastAsia="宋体" w:cs="宋体"/>
          <w:bCs/>
          <w:color w:val="auto"/>
          <w:sz w:val="21"/>
          <w:szCs w:val="21"/>
          <w:highlight w:val="none"/>
          <w:lang w:val="zh-CN"/>
        </w:rPr>
      </w:pPr>
      <w:r>
        <w:rPr>
          <w:rFonts w:hint="eastAsia" w:ascii="宋体" w:hAnsi="宋体" w:eastAsia="宋体" w:cs="宋体"/>
          <w:bCs/>
          <w:color w:val="auto"/>
          <w:sz w:val="21"/>
          <w:szCs w:val="21"/>
          <w:highlight w:val="none"/>
          <w:lang w:val="zh-CN" w:eastAsia="zh-CN"/>
        </w:rPr>
        <w:t xml:space="preserve">6.2 </w:t>
      </w:r>
      <w:r>
        <w:rPr>
          <w:rFonts w:hint="eastAsia" w:ascii="宋体" w:hAnsi="宋体" w:eastAsia="宋体" w:cs="宋体"/>
          <w:bCs/>
          <w:color w:val="auto"/>
          <w:sz w:val="21"/>
          <w:szCs w:val="21"/>
          <w:highlight w:val="none"/>
          <w:lang w:val="zh-CN"/>
        </w:rPr>
        <w:t>开标地点：东莞市南城</w:t>
      </w:r>
      <w:r>
        <w:rPr>
          <w:rFonts w:hint="eastAsia" w:ascii="宋体" w:hAnsi="宋体" w:eastAsia="宋体" w:cs="宋体"/>
          <w:bCs/>
          <w:color w:val="auto"/>
          <w:sz w:val="21"/>
          <w:szCs w:val="21"/>
          <w:highlight w:val="none"/>
          <w:lang w:val="en-US" w:eastAsia="zh-CN"/>
        </w:rPr>
        <w:t>街道</w:t>
      </w:r>
      <w:r>
        <w:rPr>
          <w:rFonts w:hint="eastAsia" w:ascii="宋体" w:hAnsi="宋体" w:eastAsia="宋体" w:cs="宋体"/>
          <w:bCs/>
          <w:color w:val="auto"/>
          <w:sz w:val="21"/>
          <w:szCs w:val="21"/>
          <w:highlight w:val="none"/>
          <w:lang w:val="zh-CN"/>
        </w:rPr>
        <w:t>西平社区宏伟三路45号东莞市公共资源交易中心开标室（</w:t>
      </w:r>
      <w:r>
        <w:rPr>
          <w:rFonts w:hint="eastAsia" w:hAnsi="宋体" w:eastAsia="宋体" w:cs="宋体"/>
          <w:bCs/>
          <w:color w:val="auto"/>
          <w:sz w:val="21"/>
          <w:szCs w:val="21"/>
          <w:highlight w:val="none"/>
          <w:lang w:val="en-US" w:eastAsia="zh-CN"/>
        </w:rPr>
        <w:t>13</w:t>
      </w:r>
      <w:r>
        <w:rPr>
          <w:rFonts w:hint="eastAsia" w:ascii="宋体" w:hAnsi="宋体" w:eastAsia="宋体" w:cs="宋体"/>
          <w:bCs/>
          <w:color w:val="auto"/>
          <w:sz w:val="21"/>
          <w:szCs w:val="21"/>
          <w:highlight w:val="none"/>
          <w:lang w:val="zh-CN"/>
        </w:rPr>
        <w:t>）。</w:t>
      </w:r>
    </w:p>
    <w:p>
      <w:pPr>
        <w:autoSpaceDE w:val="0"/>
        <w:autoSpaceDN w:val="0"/>
        <w:adjustRightInd w:val="0"/>
        <w:spacing w:line="360" w:lineRule="auto"/>
        <w:ind w:left="210" w:leftChars="100" w:right="-29" w:rightChars="-14"/>
        <w:rPr>
          <w:rFonts w:hint="eastAsia" w:ascii="宋体" w:hAnsi="宋体" w:eastAsia="宋体" w:cs="宋体"/>
          <w:szCs w:val="21"/>
          <w:highlight w:val="none"/>
          <w:lang w:val="zh-CN"/>
        </w:rPr>
      </w:pPr>
    </w:p>
    <w:p>
      <w:pPr>
        <w:keepNext w:val="0"/>
        <w:keepLines w:val="0"/>
        <w:pageBreakBefore w:val="0"/>
        <w:widowControl w:val="0"/>
        <w:numPr>
          <w:ilvl w:val="0"/>
          <w:numId w:val="1"/>
        </w:numPr>
        <w:kinsoku/>
        <w:wordWrap w:val="0"/>
        <w:overflowPunct/>
        <w:topLinePunct w:val="0"/>
        <w:autoSpaceDE w:val="0"/>
        <w:autoSpaceDN w:val="0"/>
        <w:bidi w:val="0"/>
        <w:adjustRightInd w:val="0"/>
        <w:snapToGrid w:val="0"/>
        <w:spacing w:line="360" w:lineRule="auto"/>
        <w:ind w:left="363" w:right="-34" w:hanging="363"/>
        <w:jc w:val="left"/>
        <w:textAlignment w:val="auto"/>
        <w:rPr>
          <w:rFonts w:hint="eastAsia" w:ascii="宋体" w:hAnsi="宋体" w:eastAsia="宋体" w:cs="宋体"/>
          <w:bCs/>
          <w:color w:val="auto"/>
          <w:szCs w:val="21"/>
          <w:highlight w:val="none"/>
        </w:rPr>
      </w:pPr>
      <w:r>
        <w:rPr>
          <w:rFonts w:hint="eastAsia" w:ascii="宋体" w:hAnsi="宋体" w:eastAsia="宋体" w:cs="宋体"/>
          <w:bCs/>
          <w:szCs w:val="21"/>
          <w:highlight w:val="none"/>
        </w:rPr>
        <w:t>本项目相关公告在以下媒介发布：</w:t>
      </w:r>
      <w:r>
        <w:rPr>
          <w:rFonts w:hint="eastAsia" w:ascii="宋体" w:hAnsi="宋体" w:eastAsia="宋体" w:cs="宋体"/>
          <w:bCs/>
          <w:color w:val="auto"/>
          <w:szCs w:val="21"/>
          <w:highlight w:val="none"/>
        </w:rPr>
        <w:t>全国公共资源交易平台（广东省·东莞市）（https://ygp.gdzwfw.gov.cn/#/441900/index）</w:t>
      </w:r>
      <w:r>
        <w:rPr>
          <w:rFonts w:hint="eastAsia" w:ascii="宋体" w:hAnsi="宋体" w:eastAsia="宋体" w:cs="宋体"/>
          <w:bCs/>
          <w:color w:val="auto"/>
          <w:szCs w:val="21"/>
          <w:highlight w:val="none"/>
          <w:lang w:eastAsia="zh-CN"/>
        </w:rPr>
        <w:t>、</w:t>
      </w:r>
      <w:r>
        <w:rPr>
          <w:rFonts w:hint="eastAsia" w:ascii="宋体" w:hAnsi="宋体" w:eastAsia="宋体" w:cs="宋体"/>
          <w:bCs/>
          <w:szCs w:val="21"/>
          <w:highlight w:val="none"/>
        </w:rPr>
        <w:t>中国招标投标公共服务平台（www.cebpubservice.com）、</w:t>
      </w:r>
      <w:r>
        <w:rPr>
          <w:rFonts w:hint="eastAsia" w:ascii="宋体" w:hAnsi="宋体" w:eastAsia="宋体" w:cs="宋体"/>
          <w:bCs/>
          <w:szCs w:val="21"/>
          <w:highlight w:val="none"/>
          <w:lang w:eastAsia="zh-CN"/>
        </w:rPr>
        <w:t>东莞市水务环境投资控股集团有限公司网</w:t>
      </w:r>
      <w:r>
        <w:rPr>
          <w:rFonts w:hint="eastAsia" w:ascii="宋体" w:hAnsi="宋体" w:eastAsia="宋体" w:cs="宋体"/>
          <w:bCs/>
          <w:szCs w:val="21"/>
          <w:highlight w:val="none"/>
          <w:lang w:val="en-US" w:eastAsia="zh-CN"/>
        </w:rPr>
        <w:t>站</w:t>
      </w:r>
      <w:r>
        <w:rPr>
          <w:rFonts w:hint="eastAsia" w:ascii="宋体" w:hAnsi="宋体" w:eastAsia="宋体" w:cs="宋体"/>
          <w:bCs/>
          <w:szCs w:val="21"/>
          <w:highlight w:val="none"/>
        </w:rPr>
        <w:t>（www.dgswjt.cn）、招标代理</w:t>
      </w:r>
      <w:r>
        <w:rPr>
          <w:rFonts w:hint="eastAsia" w:ascii="宋体" w:hAnsi="宋体" w:eastAsia="宋体" w:cs="宋体"/>
          <w:bCs/>
          <w:color w:val="auto"/>
          <w:szCs w:val="21"/>
          <w:highlight w:val="none"/>
          <w:lang w:val="en-US" w:eastAsia="zh-CN"/>
        </w:rPr>
        <w:t>机构</w:t>
      </w:r>
      <w:r>
        <w:rPr>
          <w:rFonts w:hint="eastAsia" w:ascii="宋体" w:hAnsi="宋体" w:eastAsia="宋体" w:cs="宋体"/>
          <w:bCs/>
          <w:color w:val="auto"/>
          <w:szCs w:val="21"/>
          <w:highlight w:val="none"/>
        </w:rPr>
        <w:t>网站（</w:t>
      </w:r>
      <w:r>
        <w:rPr>
          <w:rFonts w:hint="eastAsia" w:ascii="宋体" w:hAnsi="宋体" w:eastAsia="宋体" w:cs="宋体"/>
          <w:bCs/>
          <w:color w:val="auto"/>
          <w:szCs w:val="21"/>
          <w:highlight w:val="none"/>
          <w:u w:val="none"/>
        </w:rPr>
        <w:t>www.youde.net</w:t>
      </w:r>
      <w:r>
        <w:rPr>
          <w:rFonts w:hint="eastAsia" w:ascii="宋体" w:hAnsi="宋体" w:eastAsia="宋体" w:cs="宋体"/>
          <w:bCs/>
          <w:color w:val="auto"/>
          <w:szCs w:val="21"/>
          <w:highlight w:val="none"/>
        </w:rPr>
        <w:t>）</w:t>
      </w:r>
      <w:r>
        <w:rPr>
          <w:rFonts w:hint="eastAsia" w:ascii="宋体" w:hAnsi="宋体" w:eastAsia="宋体" w:cs="宋体"/>
          <w:color w:val="auto"/>
          <w:szCs w:val="21"/>
          <w:highlight w:val="none"/>
          <w:lang w:val="zh-CN"/>
        </w:rPr>
        <w:t>。</w:t>
      </w:r>
    </w:p>
    <w:p>
      <w:pPr>
        <w:pStyle w:val="45"/>
        <w:rPr>
          <w:rFonts w:hint="eastAsia" w:ascii="宋体" w:hAnsi="宋体" w:eastAsia="宋体" w:cs="宋体"/>
        </w:rPr>
      </w:pPr>
    </w:p>
    <w:p>
      <w:pPr>
        <w:keepNext w:val="0"/>
        <w:keepLines w:val="0"/>
        <w:pageBreakBefore w:val="0"/>
        <w:numPr>
          <w:ilvl w:val="0"/>
          <w:numId w:val="1"/>
        </w:numPr>
        <w:kinsoku/>
        <w:overflowPunct/>
        <w:topLinePunct w:val="0"/>
        <w:autoSpaceDE w:val="0"/>
        <w:autoSpaceDN w:val="0"/>
        <w:bidi w:val="0"/>
        <w:adjustRightInd w:val="0"/>
        <w:snapToGrid w:val="0"/>
        <w:spacing w:line="360" w:lineRule="auto"/>
        <w:ind w:right="-34"/>
        <w:jc w:val="left"/>
        <w:outlineLvl w:val="0"/>
        <w:rPr>
          <w:rFonts w:hint="eastAsia" w:ascii="宋体" w:hAnsi="宋体" w:eastAsia="宋体" w:cs="宋体"/>
          <w:color w:val="auto"/>
          <w:szCs w:val="21"/>
          <w:highlight w:val="none"/>
        </w:rPr>
      </w:pPr>
      <w:bookmarkStart w:id="18" w:name="_Toc3809"/>
      <w:bookmarkStart w:id="19" w:name="_Toc16545"/>
      <w:r>
        <w:rPr>
          <w:rFonts w:hint="eastAsia" w:ascii="宋体" w:hAnsi="宋体" w:eastAsia="宋体" w:cs="宋体"/>
          <w:color w:val="auto"/>
          <w:szCs w:val="21"/>
          <w:highlight w:val="none"/>
        </w:rPr>
        <w:t>投标保证金</w:t>
      </w:r>
      <w:bookmarkEnd w:id="18"/>
      <w:bookmarkEnd w:id="19"/>
    </w:p>
    <w:p>
      <w:pPr>
        <w:pStyle w:val="159"/>
        <w:keepNext w:val="0"/>
        <w:keepLines w:val="0"/>
        <w:pageBreakBefore w:val="0"/>
        <w:kinsoku/>
        <w:overflowPunct/>
        <w:topLinePunct w:val="0"/>
        <w:bidi w:val="0"/>
        <w:spacing w:line="360" w:lineRule="auto"/>
        <w:ind w:left="420" w:hanging="420" w:hangingChars="200"/>
        <w:rPr>
          <w:rFonts w:hint="eastAsia" w:ascii="宋体" w:hAnsi="宋体" w:eastAsia="宋体" w:cs="宋体"/>
          <w:bCs/>
          <w:color w:val="auto"/>
          <w:sz w:val="21"/>
          <w:szCs w:val="21"/>
          <w:highlight w:val="none"/>
          <w:lang w:val="zh-CN"/>
        </w:rPr>
      </w:pPr>
      <w:r>
        <w:rPr>
          <w:rFonts w:hint="eastAsia" w:ascii="宋体" w:hAnsi="宋体" w:eastAsia="宋体" w:cs="宋体"/>
          <w:bCs/>
          <w:color w:val="auto"/>
          <w:sz w:val="21"/>
          <w:szCs w:val="21"/>
          <w:highlight w:val="none"/>
          <w:lang w:val="en-US" w:eastAsia="zh-CN"/>
        </w:rPr>
        <w:t>8</w:t>
      </w:r>
      <w:r>
        <w:rPr>
          <w:rFonts w:hint="eastAsia" w:ascii="宋体" w:hAnsi="宋体" w:eastAsia="宋体" w:cs="宋体"/>
          <w:bCs/>
          <w:color w:val="auto"/>
          <w:sz w:val="21"/>
          <w:szCs w:val="21"/>
          <w:highlight w:val="none"/>
          <w:lang w:val="zh-CN"/>
        </w:rPr>
        <w:t>.1 本次招标投标人须提交投标保证金金额：</w:t>
      </w:r>
      <w:r>
        <w:rPr>
          <w:rFonts w:hint="eastAsia" w:ascii="宋体" w:hAnsi="宋体" w:eastAsia="宋体" w:cs="宋体"/>
          <w:bCs/>
          <w:color w:val="auto"/>
          <w:sz w:val="21"/>
          <w:szCs w:val="21"/>
          <w:highlight w:val="none"/>
          <w:lang w:val="zh-CN" w:eastAsia="zh-CN"/>
        </w:rPr>
        <w:t>2</w:t>
      </w:r>
      <w:r>
        <w:rPr>
          <w:rFonts w:hint="eastAsia" w:ascii="宋体" w:hAnsi="宋体" w:eastAsia="宋体" w:cs="宋体"/>
          <w:bCs/>
          <w:color w:val="auto"/>
          <w:sz w:val="21"/>
          <w:szCs w:val="21"/>
          <w:highlight w:val="none"/>
          <w:lang w:val="zh-CN"/>
        </w:rPr>
        <w:t>0,000.00元。</w:t>
      </w:r>
    </w:p>
    <w:p>
      <w:pPr>
        <w:pStyle w:val="159"/>
        <w:keepNext w:val="0"/>
        <w:keepLines w:val="0"/>
        <w:pageBreakBefore w:val="0"/>
        <w:kinsoku/>
        <w:overflowPunct/>
        <w:topLinePunct w:val="0"/>
        <w:bidi w:val="0"/>
        <w:spacing w:line="360" w:lineRule="auto"/>
        <w:ind w:left="420" w:hanging="420" w:hangingChars="200"/>
        <w:rPr>
          <w:rFonts w:hint="eastAsia" w:ascii="宋体" w:hAnsi="宋体" w:eastAsia="宋体" w:cs="宋体"/>
          <w:bCs/>
          <w:color w:val="auto"/>
          <w:sz w:val="21"/>
          <w:szCs w:val="21"/>
          <w:highlight w:val="none"/>
          <w:lang w:val="zh-CN"/>
        </w:rPr>
      </w:pPr>
      <w:r>
        <w:rPr>
          <w:rFonts w:hint="eastAsia" w:ascii="宋体" w:hAnsi="宋体" w:eastAsia="宋体" w:cs="宋体"/>
          <w:bCs/>
          <w:color w:val="auto"/>
          <w:sz w:val="21"/>
          <w:szCs w:val="21"/>
          <w:highlight w:val="none"/>
          <w:lang w:val="en-US" w:eastAsia="zh-CN"/>
        </w:rPr>
        <w:t>8</w:t>
      </w:r>
      <w:r>
        <w:rPr>
          <w:rFonts w:hint="eastAsia" w:ascii="宋体" w:hAnsi="宋体" w:eastAsia="宋体" w:cs="宋体"/>
          <w:bCs/>
          <w:color w:val="auto"/>
          <w:sz w:val="21"/>
          <w:szCs w:val="21"/>
          <w:highlight w:val="none"/>
          <w:lang w:val="zh-CN"/>
        </w:rPr>
        <w:t>.2.1</w:t>
      </w:r>
      <w:r>
        <w:rPr>
          <w:rFonts w:hint="eastAsia" w:ascii="宋体" w:hAnsi="宋体" w:eastAsia="宋体" w:cs="宋体"/>
          <w:bCs/>
          <w:color w:val="auto"/>
          <w:sz w:val="21"/>
          <w:szCs w:val="21"/>
          <w:highlight w:val="none"/>
          <w:lang w:val="en-US" w:eastAsia="zh-CN"/>
        </w:rPr>
        <w:t xml:space="preserve"> </w:t>
      </w:r>
      <w:r>
        <w:rPr>
          <w:rFonts w:hint="eastAsia" w:ascii="宋体" w:hAnsi="宋体" w:eastAsia="宋体" w:cs="宋体"/>
          <w:bCs/>
          <w:color w:val="auto"/>
          <w:sz w:val="21"/>
          <w:szCs w:val="21"/>
          <w:highlight w:val="none"/>
          <w:lang w:val="zh-CN"/>
        </w:rPr>
        <w:t>投标保证金形式：单项投标保证金；银行电子保函；保险电子保单；</w:t>
      </w:r>
    </w:p>
    <w:p>
      <w:pPr>
        <w:pStyle w:val="159"/>
        <w:keepNext w:val="0"/>
        <w:keepLines w:val="0"/>
        <w:pageBreakBefore w:val="0"/>
        <w:kinsoku/>
        <w:overflowPunct/>
        <w:topLinePunct w:val="0"/>
        <w:bidi w:val="0"/>
        <w:spacing w:line="360" w:lineRule="auto"/>
        <w:ind w:left="420" w:leftChars="200" w:firstLine="0" w:firstLineChars="0"/>
        <w:rPr>
          <w:rFonts w:hint="eastAsia" w:ascii="宋体" w:hAnsi="宋体" w:eastAsia="宋体" w:cs="宋体"/>
          <w:bCs/>
          <w:color w:val="auto"/>
          <w:sz w:val="21"/>
          <w:szCs w:val="21"/>
          <w:highlight w:val="none"/>
          <w:lang w:val="zh-CN"/>
        </w:rPr>
      </w:pPr>
      <w:r>
        <w:rPr>
          <w:rFonts w:hint="eastAsia" w:ascii="宋体" w:hAnsi="宋体" w:eastAsia="宋体" w:cs="宋体"/>
          <w:bCs/>
          <w:color w:val="auto"/>
          <w:sz w:val="21"/>
          <w:szCs w:val="21"/>
          <w:highlight w:val="none"/>
          <w:lang w:val="zh-CN"/>
        </w:rPr>
        <w:t>其它：      /       。</w:t>
      </w:r>
    </w:p>
    <w:p>
      <w:pPr>
        <w:pStyle w:val="159"/>
        <w:keepNext w:val="0"/>
        <w:keepLines w:val="0"/>
        <w:pageBreakBefore w:val="0"/>
        <w:kinsoku/>
        <w:overflowPunct/>
        <w:topLinePunct w:val="0"/>
        <w:bidi w:val="0"/>
        <w:spacing w:line="360" w:lineRule="auto"/>
        <w:ind w:left="420" w:hanging="420" w:hangingChars="200"/>
        <w:outlineLvl w:val="1"/>
        <w:rPr>
          <w:rFonts w:hint="eastAsia" w:ascii="宋体" w:hAnsi="宋体" w:eastAsia="宋体" w:cs="宋体"/>
          <w:bCs/>
          <w:color w:val="auto"/>
          <w:sz w:val="21"/>
          <w:szCs w:val="21"/>
          <w:highlight w:val="none"/>
          <w:lang w:val="zh-CN"/>
        </w:rPr>
      </w:pPr>
      <w:bookmarkStart w:id="20" w:name="_Toc31252"/>
      <w:bookmarkStart w:id="21" w:name="_Toc14886"/>
      <w:r>
        <w:rPr>
          <w:rFonts w:hint="eastAsia" w:ascii="宋体" w:hAnsi="宋体" w:eastAsia="宋体" w:cs="宋体"/>
          <w:bCs/>
          <w:color w:val="auto"/>
          <w:sz w:val="21"/>
          <w:szCs w:val="21"/>
          <w:highlight w:val="none"/>
          <w:lang w:val="en-US" w:eastAsia="zh-CN"/>
        </w:rPr>
        <w:t>8</w:t>
      </w:r>
      <w:r>
        <w:rPr>
          <w:rFonts w:hint="eastAsia" w:ascii="宋体" w:hAnsi="宋体" w:eastAsia="宋体" w:cs="宋体"/>
          <w:bCs/>
          <w:color w:val="auto"/>
          <w:sz w:val="21"/>
          <w:szCs w:val="21"/>
          <w:highlight w:val="none"/>
          <w:lang w:val="zh-CN"/>
        </w:rPr>
        <w:t>.</w:t>
      </w:r>
      <w:r>
        <w:rPr>
          <w:rFonts w:hint="eastAsia" w:ascii="宋体" w:hAnsi="宋体" w:eastAsia="宋体" w:cs="宋体"/>
          <w:bCs/>
          <w:color w:val="auto"/>
          <w:sz w:val="21"/>
          <w:szCs w:val="21"/>
          <w:highlight w:val="none"/>
          <w:lang w:val="en-US" w:eastAsia="zh-CN"/>
        </w:rPr>
        <w:t xml:space="preserve">3 </w:t>
      </w:r>
      <w:r>
        <w:rPr>
          <w:rFonts w:hint="eastAsia" w:ascii="宋体" w:hAnsi="宋体" w:eastAsia="宋体" w:cs="宋体"/>
          <w:bCs/>
          <w:color w:val="auto"/>
          <w:sz w:val="21"/>
          <w:szCs w:val="21"/>
          <w:highlight w:val="none"/>
          <w:lang w:val="zh-CN"/>
        </w:rPr>
        <w:t>投标保证金形式注意事项：</w:t>
      </w:r>
      <w:bookmarkEnd w:id="20"/>
      <w:bookmarkEnd w:id="21"/>
    </w:p>
    <w:p>
      <w:pPr>
        <w:pStyle w:val="159"/>
        <w:keepNext w:val="0"/>
        <w:keepLines w:val="0"/>
        <w:pageBreakBefore w:val="0"/>
        <w:kinsoku/>
        <w:overflowPunct/>
        <w:topLinePunct w:val="0"/>
        <w:bidi w:val="0"/>
        <w:spacing w:line="360" w:lineRule="auto"/>
        <w:ind w:left="420" w:hanging="420" w:hangingChars="200"/>
        <w:outlineLvl w:val="2"/>
        <w:rPr>
          <w:rFonts w:hint="eastAsia" w:ascii="宋体" w:hAnsi="宋体" w:eastAsia="宋体" w:cs="宋体"/>
          <w:bCs/>
          <w:color w:val="auto"/>
          <w:sz w:val="21"/>
          <w:szCs w:val="21"/>
          <w:highlight w:val="none"/>
          <w:lang w:val="zh-CN"/>
        </w:rPr>
      </w:pPr>
      <w:bookmarkStart w:id="22" w:name="_Toc21912"/>
      <w:bookmarkStart w:id="23" w:name="_Toc26630"/>
      <w:r>
        <w:rPr>
          <w:rFonts w:hint="eastAsia" w:ascii="宋体" w:hAnsi="宋体" w:eastAsia="宋体" w:cs="宋体"/>
          <w:bCs/>
          <w:color w:val="auto"/>
          <w:sz w:val="21"/>
          <w:szCs w:val="21"/>
          <w:highlight w:val="none"/>
          <w:lang w:val="zh-CN"/>
        </w:rPr>
        <w:t>（1）投标保证金到账时间应为投标保证金的关联时间。</w:t>
      </w:r>
      <w:bookmarkEnd w:id="22"/>
      <w:bookmarkEnd w:id="23"/>
    </w:p>
    <w:p>
      <w:pPr>
        <w:pStyle w:val="159"/>
        <w:keepNext w:val="0"/>
        <w:keepLines w:val="0"/>
        <w:pageBreakBefore w:val="0"/>
        <w:kinsoku/>
        <w:overflowPunct/>
        <w:topLinePunct w:val="0"/>
        <w:bidi w:val="0"/>
        <w:spacing w:line="360" w:lineRule="auto"/>
        <w:ind w:left="420" w:hanging="420" w:hangingChars="200"/>
        <w:rPr>
          <w:rFonts w:hint="eastAsia" w:ascii="宋体" w:hAnsi="宋体" w:eastAsia="宋体" w:cs="宋体"/>
          <w:bCs/>
          <w:color w:val="auto"/>
          <w:sz w:val="21"/>
          <w:szCs w:val="21"/>
          <w:highlight w:val="none"/>
          <w:lang w:val="zh-CN"/>
        </w:rPr>
      </w:pPr>
      <w:r>
        <w:rPr>
          <w:rFonts w:hint="eastAsia" w:ascii="宋体" w:hAnsi="宋体" w:eastAsia="宋体" w:cs="宋体"/>
          <w:bCs/>
          <w:color w:val="auto"/>
          <w:sz w:val="21"/>
          <w:szCs w:val="21"/>
          <w:highlight w:val="none"/>
          <w:lang w:val="zh-CN"/>
        </w:rPr>
        <w:t>（2）投标保证金数据超过投标截止时间后到达交易系统的，无法关联。</w:t>
      </w:r>
    </w:p>
    <w:p>
      <w:pPr>
        <w:pStyle w:val="159"/>
        <w:keepNext w:val="0"/>
        <w:keepLines w:val="0"/>
        <w:pageBreakBefore w:val="0"/>
        <w:kinsoku/>
        <w:overflowPunct/>
        <w:topLinePunct w:val="0"/>
        <w:bidi w:val="0"/>
        <w:spacing w:line="360" w:lineRule="auto"/>
        <w:ind w:left="420" w:hanging="420" w:hangingChars="200"/>
        <w:outlineLvl w:val="2"/>
        <w:rPr>
          <w:rFonts w:hint="eastAsia" w:ascii="宋体" w:hAnsi="宋体" w:eastAsia="宋体" w:cs="宋体"/>
          <w:bCs/>
          <w:color w:val="auto"/>
          <w:sz w:val="21"/>
          <w:szCs w:val="21"/>
          <w:highlight w:val="none"/>
          <w:lang w:val="zh-CN"/>
        </w:rPr>
      </w:pPr>
      <w:bookmarkStart w:id="24" w:name="_Toc12832"/>
      <w:bookmarkStart w:id="25" w:name="_Toc2829"/>
      <w:r>
        <w:rPr>
          <w:rFonts w:hint="eastAsia" w:ascii="宋体" w:hAnsi="宋体" w:eastAsia="宋体" w:cs="宋体"/>
          <w:bCs/>
          <w:color w:val="auto"/>
          <w:sz w:val="21"/>
          <w:szCs w:val="21"/>
          <w:highlight w:val="none"/>
          <w:lang w:val="zh-CN"/>
        </w:rPr>
        <w:t>（3）投标人应提前办理投标保证金手续，自行承担数据延误风险。</w:t>
      </w:r>
      <w:bookmarkEnd w:id="24"/>
      <w:bookmarkEnd w:id="25"/>
    </w:p>
    <w:p>
      <w:pPr>
        <w:numPr>
          <w:ilvl w:val="-1"/>
          <w:numId w:val="0"/>
        </w:numPr>
        <w:autoSpaceDE w:val="0"/>
        <w:autoSpaceDN w:val="0"/>
        <w:adjustRightInd w:val="0"/>
        <w:snapToGrid w:val="0"/>
        <w:spacing w:line="360" w:lineRule="auto"/>
        <w:ind w:left="0" w:right="-34" w:firstLine="0"/>
        <w:jc w:val="left"/>
        <w:rPr>
          <w:rFonts w:hint="eastAsia" w:ascii="宋体" w:hAnsi="宋体" w:eastAsia="宋体" w:cs="宋体"/>
          <w:szCs w:val="21"/>
          <w:highlight w:val="none"/>
        </w:rPr>
      </w:pPr>
    </w:p>
    <w:p>
      <w:pPr>
        <w:numPr>
          <w:ilvl w:val="0"/>
          <w:numId w:val="1"/>
        </w:numPr>
        <w:autoSpaceDE w:val="0"/>
        <w:autoSpaceDN w:val="0"/>
        <w:adjustRightInd w:val="0"/>
        <w:snapToGrid w:val="0"/>
        <w:spacing w:line="360" w:lineRule="auto"/>
        <w:ind w:right="-34"/>
        <w:jc w:val="left"/>
        <w:rPr>
          <w:rFonts w:hint="eastAsia" w:ascii="宋体" w:hAnsi="宋体" w:eastAsia="宋体" w:cs="宋体"/>
          <w:szCs w:val="21"/>
          <w:highlight w:val="none"/>
        </w:rPr>
      </w:pPr>
      <w:r>
        <w:rPr>
          <w:rFonts w:hint="eastAsia" w:ascii="宋体" w:hAnsi="宋体" w:eastAsia="宋体" w:cs="宋体"/>
          <w:bCs/>
          <w:szCs w:val="21"/>
          <w:highlight w:val="none"/>
          <w:lang w:val="zh-CN"/>
        </w:rPr>
        <w:t>招标人联系方式</w:t>
      </w:r>
    </w:p>
    <w:p>
      <w:pPr>
        <w:widowControl/>
        <w:autoSpaceDE w:val="0"/>
        <w:autoSpaceDN w:val="0"/>
        <w:adjustRightInd w:val="0"/>
        <w:spacing w:line="360" w:lineRule="auto"/>
        <w:ind w:right="-31" w:rightChars="-15" w:firstLine="424" w:firstLineChars="202"/>
        <w:jc w:val="left"/>
        <w:textAlignment w:val="bottom"/>
        <w:rPr>
          <w:rFonts w:hint="eastAsia" w:ascii="宋体" w:hAnsi="宋体" w:eastAsia="宋体" w:cs="宋体"/>
          <w:kern w:val="0"/>
          <w:szCs w:val="21"/>
          <w:highlight w:val="none"/>
          <w:lang w:eastAsia="zh-CN"/>
        </w:rPr>
      </w:pPr>
      <w:r>
        <w:rPr>
          <w:rFonts w:hint="eastAsia" w:ascii="宋体" w:hAnsi="宋体" w:eastAsia="宋体" w:cs="宋体"/>
          <w:kern w:val="0"/>
          <w:szCs w:val="21"/>
          <w:highlight w:val="none"/>
        </w:rPr>
        <w:t>招标人：</w:t>
      </w:r>
      <w:r>
        <w:rPr>
          <w:rFonts w:hint="eastAsia" w:ascii="宋体" w:hAnsi="宋体" w:eastAsia="宋体" w:cs="宋体"/>
          <w:color w:val="auto"/>
          <w:kern w:val="0"/>
          <w:szCs w:val="21"/>
          <w:highlight w:val="none"/>
          <w:lang w:eastAsia="zh-CN"/>
        </w:rPr>
        <w:t>东莞市水务环境投资控股集团有限公司</w:t>
      </w:r>
    </w:p>
    <w:p>
      <w:pPr>
        <w:widowControl/>
        <w:autoSpaceDE w:val="0"/>
        <w:autoSpaceDN w:val="0"/>
        <w:adjustRightInd w:val="0"/>
        <w:spacing w:line="360" w:lineRule="auto"/>
        <w:ind w:right="-31" w:rightChars="-15" w:firstLine="424" w:firstLineChars="202"/>
        <w:jc w:val="left"/>
        <w:textAlignment w:val="bottom"/>
        <w:rPr>
          <w:rFonts w:hint="eastAsia" w:ascii="宋体" w:hAnsi="宋体" w:eastAsia="宋体" w:cs="宋体"/>
          <w:kern w:val="0"/>
          <w:szCs w:val="21"/>
          <w:highlight w:val="none"/>
        </w:rPr>
      </w:pPr>
      <w:r>
        <w:rPr>
          <w:rFonts w:hint="eastAsia" w:ascii="宋体" w:hAnsi="宋体" w:eastAsia="宋体" w:cs="宋体"/>
          <w:kern w:val="0"/>
          <w:szCs w:val="21"/>
          <w:highlight w:val="none"/>
        </w:rPr>
        <w:t>地  址：</w:t>
      </w:r>
      <w:r>
        <w:rPr>
          <w:rFonts w:hint="eastAsia" w:ascii="宋体" w:hAnsi="宋体" w:eastAsia="宋体" w:cs="Times New Roman"/>
          <w:color w:val="auto"/>
          <w:kern w:val="0"/>
          <w:szCs w:val="21"/>
          <w:highlight w:val="none"/>
        </w:rPr>
        <w:t>东莞市东城街道育华路1号</w:t>
      </w:r>
    </w:p>
    <w:p>
      <w:pPr>
        <w:widowControl/>
        <w:autoSpaceDE w:val="0"/>
        <w:autoSpaceDN w:val="0"/>
        <w:adjustRightInd w:val="0"/>
        <w:spacing w:line="360" w:lineRule="auto"/>
        <w:ind w:right="-31" w:rightChars="-15" w:firstLine="424" w:firstLineChars="202"/>
        <w:jc w:val="left"/>
        <w:textAlignment w:val="bottom"/>
        <w:rPr>
          <w:rFonts w:hint="eastAsia" w:ascii="宋体" w:hAnsi="宋体" w:eastAsia="宋体" w:cs="宋体"/>
          <w:kern w:val="0"/>
          <w:szCs w:val="21"/>
          <w:highlight w:val="none"/>
          <w:lang w:val="en-US"/>
        </w:rPr>
      </w:pPr>
      <w:r>
        <w:rPr>
          <w:rFonts w:hint="eastAsia" w:ascii="宋体" w:hAnsi="宋体" w:eastAsia="宋体" w:cs="宋体"/>
          <w:kern w:val="0"/>
          <w:szCs w:val="21"/>
          <w:highlight w:val="none"/>
        </w:rPr>
        <w:t>联系人：</w:t>
      </w:r>
      <w:r>
        <w:rPr>
          <w:rFonts w:hint="eastAsia" w:ascii="宋体" w:hAnsi="宋体" w:eastAsia="宋体" w:cs="Times New Roman"/>
          <w:color w:val="auto"/>
          <w:kern w:val="0"/>
          <w:szCs w:val="21"/>
          <w:highlight w:val="none"/>
          <w:lang w:val="en-US" w:eastAsia="zh-CN"/>
        </w:rPr>
        <w:t>黄紫薇、曾月阳</w:t>
      </w:r>
    </w:p>
    <w:p>
      <w:pPr>
        <w:widowControl/>
        <w:autoSpaceDE w:val="0"/>
        <w:autoSpaceDN w:val="0"/>
        <w:adjustRightInd w:val="0"/>
        <w:spacing w:line="360" w:lineRule="auto"/>
        <w:ind w:right="-31" w:rightChars="-15" w:firstLine="424" w:firstLineChars="202"/>
        <w:jc w:val="left"/>
        <w:textAlignment w:val="bottom"/>
        <w:rPr>
          <w:rFonts w:hint="eastAsia" w:ascii="宋体" w:hAnsi="宋体" w:eastAsia="宋体" w:cs="宋体"/>
          <w:kern w:val="0"/>
          <w:szCs w:val="21"/>
          <w:highlight w:val="none"/>
        </w:rPr>
      </w:pPr>
      <w:r>
        <w:rPr>
          <w:rFonts w:hint="eastAsia" w:ascii="宋体" w:hAnsi="宋体" w:eastAsia="宋体" w:cs="宋体"/>
          <w:kern w:val="0"/>
          <w:szCs w:val="21"/>
          <w:highlight w:val="none"/>
        </w:rPr>
        <w:t>电  话：</w:t>
      </w:r>
      <w:r>
        <w:rPr>
          <w:rFonts w:hint="eastAsia" w:ascii="宋体" w:hAnsi="宋体" w:eastAsia="宋体" w:cs="Times New Roman"/>
          <w:color w:val="auto"/>
          <w:kern w:val="0"/>
          <w:szCs w:val="21"/>
          <w:highlight w:val="none"/>
          <w:lang w:val="en-US" w:eastAsia="zh-CN"/>
        </w:rPr>
        <w:t>0769-22669037</w:t>
      </w:r>
    </w:p>
    <w:p>
      <w:pPr>
        <w:autoSpaceDE w:val="0"/>
        <w:autoSpaceDN w:val="0"/>
        <w:adjustRightInd w:val="0"/>
        <w:spacing w:line="360" w:lineRule="auto"/>
        <w:ind w:right="-29" w:rightChars="-14" w:firstLine="420"/>
        <w:rPr>
          <w:rFonts w:hint="eastAsia" w:ascii="宋体" w:hAnsi="宋体" w:eastAsia="宋体" w:cs="宋体"/>
          <w:kern w:val="0"/>
          <w:szCs w:val="21"/>
          <w:highlight w:val="none"/>
        </w:rPr>
      </w:pPr>
    </w:p>
    <w:p>
      <w:pPr>
        <w:numPr>
          <w:ilvl w:val="0"/>
          <w:numId w:val="1"/>
        </w:numPr>
        <w:autoSpaceDE w:val="0"/>
        <w:autoSpaceDN w:val="0"/>
        <w:adjustRightInd w:val="0"/>
        <w:snapToGrid w:val="0"/>
        <w:spacing w:line="360" w:lineRule="auto"/>
        <w:ind w:right="-34"/>
        <w:jc w:val="left"/>
        <w:rPr>
          <w:rFonts w:hint="eastAsia" w:ascii="宋体" w:hAnsi="宋体" w:eastAsia="宋体" w:cs="宋体"/>
          <w:szCs w:val="21"/>
          <w:highlight w:val="none"/>
        </w:rPr>
      </w:pPr>
      <w:r>
        <w:rPr>
          <w:rFonts w:hint="eastAsia" w:ascii="宋体" w:hAnsi="宋体" w:eastAsia="宋体" w:cs="宋体"/>
          <w:szCs w:val="21"/>
          <w:highlight w:val="none"/>
        </w:rPr>
        <w:t>招标代理机构</w:t>
      </w:r>
      <w:r>
        <w:rPr>
          <w:rFonts w:hint="eastAsia" w:ascii="宋体" w:hAnsi="宋体" w:eastAsia="宋体" w:cs="宋体"/>
          <w:szCs w:val="21"/>
          <w:highlight w:val="none"/>
          <w:lang w:val="en-US" w:eastAsia="zh-CN"/>
        </w:rPr>
        <w:t>及异议受理</w:t>
      </w:r>
      <w:r>
        <w:rPr>
          <w:rFonts w:hint="eastAsia" w:ascii="宋体" w:hAnsi="宋体" w:eastAsia="宋体" w:cs="宋体"/>
          <w:szCs w:val="21"/>
          <w:highlight w:val="none"/>
        </w:rPr>
        <w:t>联系方式</w:t>
      </w:r>
    </w:p>
    <w:p>
      <w:pPr>
        <w:widowControl/>
        <w:autoSpaceDE w:val="0"/>
        <w:autoSpaceDN w:val="0"/>
        <w:adjustRightInd w:val="0"/>
        <w:spacing w:line="360" w:lineRule="auto"/>
        <w:ind w:right="-31" w:rightChars="-15" w:firstLine="424" w:firstLineChars="202"/>
        <w:jc w:val="left"/>
        <w:textAlignment w:val="bottom"/>
        <w:rPr>
          <w:rFonts w:hint="eastAsia" w:ascii="宋体" w:hAnsi="宋体" w:eastAsia="宋体" w:cs="宋体"/>
          <w:kern w:val="0"/>
          <w:szCs w:val="21"/>
          <w:highlight w:val="none"/>
        </w:rPr>
      </w:pPr>
      <w:bookmarkStart w:id="26" w:name="_Toc486167661"/>
      <w:bookmarkStart w:id="27" w:name="_Toc450662847"/>
      <w:bookmarkStart w:id="28" w:name="_Toc31764_WPSOffice_Level1"/>
      <w:r>
        <w:rPr>
          <w:rFonts w:hint="eastAsia" w:ascii="宋体" w:hAnsi="宋体" w:eastAsia="宋体" w:cs="宋体"/>
          <w:kern w:val="0"/>
          <w:szCs w:val="21"/>
          <w:highlight w:val="none"/>
        </w:rPr>
        <w:t>招标代理机构：</w:t>
      </w:r>
      <w:r>
        <w:rPr>
          <w:rFonts w:hint="eastAsia" w:ascii="宋体" w:hAnsi="宋体" w:eastAsia="宋体" w:cs="宋体"/>
          <w:color w:val="auto"/>
          <w:kern w:val="0"/>
          <w:sz w:val="21"/>
          <w:szCs w:val="21"/>
          <w:highlight w:val="none"/>
          <w:lang w:val="en-US" w:eastAsia="zh-CN" w:bidi="ar-SA"/>
        </w:rPr>
        <w:t>广东有德招标采购有限公司</w:t>
      </w:r>
    </w:p>
    <w:p>
      <w:pPr>
        <w:widowControl/>
        <w:autoSpaceDE w:val="0"/>
        <w:autoSpaceDN w:val="0"/>
        <w:adjustRightInd w:val="0"/>
        <w:spacing w:line="360" w:lineRule="auto"/>
        <w:ind w:right="-31" w:rightChars="-15" w:firstLine="424" w:firstLineChars="202"/>
        <w:jc w:val="left"/>
        <w:textAlignment w:val="bottom"/>
        <w:rPr>
          <w:rFonts w:hint="eastAsia" w:ascii="宋体" w:hAnsi="宋体" w:eastAsia="宋体" w:cs="宋体"/>
          <w:kern w:val="0"/>
          <w:szCs w:val="21"/>
          <w:highlight w:val="none"/>
        </w:rPr>
      </w:pPr>
      <w:r>
        <w:rPr>
          <w:rFonts w:hint="eastAsia" w:ascii="宋体" w:hAnsi="宋体" w:eastAsia="宋体" w:cs="宋体"/>
          <w:kern w:val="0"/>
          <w:szCs w:val="21"/>
          <w:highlight w:val="none"/>
        </w:rPr>
        <w:t>地  址：</w:t>
      </w:r>
      <w:r>
        <w:rPr>
          <w:rFonts w:hint="eastAsia" w:ascii="宋体" w:hAnsi="宋体" w:eastAsia="宋体" w:cs="宋体"/>
          <w:color w:val="auto"/>
          <w:kern w:val="0"/>
          <w:sz w:val="21"/>
          <w:szCs w:val="21"/>
          <w:highlight w:val="none"/>
          <w:lang w:val="en-US" w:eastAsia="zh-CN" w:bidi="ar-SA"/>
        </w:rPr>
        <w:t>广东省东莞市东城街道新源路海德琥珀台6栋1703室</w:t>
      </w:r>
    </w:p>
    <w:p>
      <w:pPr>
        <w:widowControl/>
        <w:autoSpaceDE w:val="0"/>
        <w:autoSpaceDN w:val="0"/>
        <w:adjustRightInd w:val="0"/>
        <w:spacing w:line="360" w:lineRule="auto"/>
        <w:ind w:right="-31" w:rightChars="-15" w:firstLine="424" w:firstLineChars="202"/>
        <w:jc w:val="left"/>
        <w:textAlignment w:val="bottom"/>
        <w:rPr>
          <w:rFonts w:hint="eastAsia" w:ascii="宋体" w:hAnsi="宋体" w:eastAsia="宋体" w:cs="宋体"/>
          <w:kern w:val="0"/>
          <w:szCs w:val="21"/>
          <w:highlight w:val="none"/>
        </w:rPr>
      </w:pPr>
      <w:r>
        <w:rPr>
          <w:rFonts w:hint="eastAsia" w:ascii="宋体" w:hAnsi="宋体" w:eastAsia="宋体" w:cs="宋体"/>
          <w:kern w:val="0"/>
          <w:szCs w:val="21"/>
          <w:highlight w:val="none"/>
        </w:rPr>
        <w:t>联系人：</w:t>
      </w:r>
      <w:r>
        <w:rPr>
          <w:rFonts w:hint="eastAsia" w:ascii="宋体" w:hAnsi="宋体" w:eastAsia="宋体" w:cs="宋体"/>
          <w:color w:val="auto"/>
          <w:kern w:val="0"/>
          <w:szCs w:val="21"/>
          <w:highlight w:val="none"/>
          <w:lang w:val="en-US" w:eastAsia="zh-CN"/>
        </w:rPr>
        <w:t>郑翠婷</w:t>
      </w:r>
    </w:p>
    <w:p>
      <w:pPr>
        <w:widowControl/>
        <w:autoSpaceDE w:val="0"/>
        <w:autoSpaceDN w:val="0"/>
        <w:adjustRightInd w:val="0"/>
        <w:spacing w:line="360" w:lineRule="auto"/>
        <w:ind w:right="-31" w:rightChars="-15" w:firstLine="424" w:firstLineChars="202"/>
        <w:jc w:val="left"/>
        <w:textAlignment w:val="bottom"/>
        <w:rPr>
          <w:rFonts w:hint="eastAsia" w:ascii="宋体" w:hAnsi="宋体" w:eastAsia="宋体" w:cs="宋体"/>
          <w:color w:val="auto"/>
          <w:szCs w:val="21"/>
          <w:lang w:val="en-US" w:eastAsia="zh-CN"/>
        </w:rPr>
      </w:pPr>
      <w:r>
        <w:rPr>
          <w:rFonts w:hint="eastAsia" w:ascii="宋体" w:hAnsi="宋体" w:eastAsia="宋体" w:cs="宋体"/>
          <w:kern w:val="0"/>
          <w:szCs w:val="21"/>
          <w:highlight w:val="none"/>
        </w:rPr>
        <w:t>电  话：</w:t>
      </w:r>
      <w:r>
        <w:rPr>
          <w:rFonts w:hint="eastAsia" w:ascii="宋体" w:hAnsi="宋体" w:eastAsia="宋体" w:cs="宋体"/>
          <w:color w:val="auto"/>
          <w:szCs w:val="21"/>
        </w:rPr>
        <w:t>0769-23362836</w:t>
      </w:r>
      <w:r>
        <w:rPr>
          <w:rFonts w:hint="eastAsia" w:ascii="宋体" w:hAnsi="宋体" w:eastAsia="宋体" w:cs="宋体"/>
          <w:color w:val="auto"/>
          <w:szCs w:val="21"/>
          <w:lang w:val="en-US" w:eastAsia="zh-CN"/>
        </w:rPr>
        <w:t>-8019</w:t>
      </w:r>
    </w:p>
    <w:p>
      <w:pPr>
        <w:widowControl/>
        <w:autoSpaceDE w:val="0"/>
        <w:autoSpaceDN w:val="0"/>
        <w:adjustRightInd w:val="0"/>
        <w:spacing w:line="360" w:lineRule="auto"/>
        <w:ind w:right="-31" w:rightChars="-15" w:firstLine="424" w:firstLineChars="202"/>
        <w:jc w:val="left"/>
        <w:textAlignment w:val="bottom"/>
        <w:rPr>
          <w:rFonts w:hint="eastAsia" w:ascii="宋体" w:hAnsi="宋体" w:eastAsia="宋体" w:cs="宋体"/>
          <w:color w:val="auto"/>
          <w:szCs w:val="21"/>
          <w:lang w:val="en-US" w:eastAsia="zh-CN"/>
        </w:rPr>
      </w:pPr>
    </w:p>
    <w:p>
      <w:pPr>
        <w:keepNext w:val="0"/>
        <w:keepLines w:val="0"/>
        <w:pageBreakBefore w:val="0"/>
        <w:widowControl/>
        <w:kinsoku/>
        <w:wordWrap/>
        <w:overflowPunct/>
        <w:topLinePunct w:val="0"/>
        <w:autoSpaceDE w:val="0"/>
        <w:autoSpaceDN w:val="0"/>
        <w:bidi w:val="0"/>
        <w:adjustRightInd w:val="0"/>
        <w:snapToGrid/>
        <w:spacing w:line="360" w:lineRule="auto"/>
        <w:ind w:right="-31" w:rightChars="-15" w:firstLine="424" w:firstLineChars="202"/>
        <w:jc w:val="right"/>
        <w:textAlignment w:val="bottom"/>
        <w:rPr>
          <w:rFonts w:hint="eastAsia" w:ascii="宋体" w:hAnsi="宋体" w:eastAsia="宋体" w:cs="宋体"/>
          <w:color w:val="auto"/>
          <w:kern w:val="0"/>
          <w:szCs w:val="21"/>
          <w:highlight w:val="none"/>
          <w:lang w:eastAsia="zh-CN"/>
        </w:rPr>
      </w:pPr>
      <w:r>
        <w:rPr>
          <w:rFonts w:hint="eastAsia" w:ascii="宋体" w:hAnsi="宋体" w:eastAsia="宋体" w:cs="宋体"/>
          <w:kern w:val="0"/>
          <w:szCs w:val="21"/>
          <w:highlight w:val="none"/>
        </w:rPr>
        <w:t>招标人：</w:t>
      </w:r>
      <w:r>
        <w:rPr>
          <w:rFonts w:hint="eastAsia" w:ascii="宋体" w:hAnsi="宋体" w:eastAsia="宋体" w:cs="宋体"/>
          <w:color w:val="auto"/>
          <w:kern w:val="0"/>
          <w:szCs w:val="21"/>
          <w:highlight w:val="none"/>
          <w:lang w:eastAsia="zh-CN"/>
        </w:rPr>
        <w:t>东莞市水务环境投资控股集团有限公司</w:t>
      </w:r>
    </w:p>
    <w:p>
      <w:pPr>
        <w:keepNext w:val="0"/>
        <w:keepLines w:val="0"/>
        <w:pageBreakBefore w:val="0"/>
        <w:widowControl/>
        <w:kinsoku/>
        <w:wordWrap/>
        <w:overflowPunct/>
        <w:topLinePunct w:val="0"/>
        <w:autoSpaceDE w:val="0"/>
        <w:autoSpaceDN w:val="0"/>
        <w:bidi w:val="0"/>
        <w:adjustRightInd w:val="0"/>
        <w:snapToGrid/>
        <w:spacing w:line="360" w:lineRule="auto"/>
        <w:ind w:right="-31" w:rightChars="-15" w:firstLine="424" w:firstLineChars="202"/>
        <w:jc w:val="right"/>
        <w:textAlignment w:val="bottom"/>
        <w:rPr>
          <w:rFonts w:hint="eastAsia" w:ascii="宋体" w:hAnsi="宋体" w:eastAsia="宋体" w:cs="宋体"/>
          <w:color w:val="auto"/>
          <w:kern w:val="0"/>
          <w:szCs w:val="21"/>
          <w:highlight w:val="none"/>
          <w:lang w:val="en-US" w:eastAsia="zh-CN"/>
        </w:rPr>
      </w:pPr>
    </w:p>
    <w:p>
      <w:pPr>
        <w:keepNext w:val="0"/>
        <w:keepLines w:val="0"/>
        <w:pageBreakBefore w:val="0"/>
        <w:widowControl/>
        <w:kinsoku/>
        <w:wordWrap/>
        <w:overflowPunct/>
        <w:topLinePunct w:val="0"/>
        <w:autoSpaceDE w:val="0"/>
        <w:autoSpaceDN w:val="0"/>
        <w:bidi w:val="0"/>
        <w:adjustRightInd w:val="0"/>
        <w:snapToGrid/>
        <w:spacing w:line="360" w:lineRule="auto"/>
        <w:ind w:right="-31" w:rightChars="-15" w:firstLine="424" w:firstLineChars="202"/>
        <w:jc w:val="right"/>
        <w:textAlignment w:val="bottom"/>
        <w:rPr>
          <w:rFonts w:hint="eastAsia" w:ascii="宋体" w:hAnsi="宋体" w:eastAsia="宋体" w:cs="宋体"/>
          <w:color w:val="auto"/>
          <w:kern w:val="0"/>
          <w:szCs w:val="21"/>
          <w:highlight w:val="none"/>
          <w:lang w:val="en-US" w:eastAsia="zh-CN"/>
        </w:rPr>
      </w:pPr>
    </w:p>
    <w:p>
      <w:pPr>
        <w:keepNext w:val="0"/>
        <w:keepLines w:val="0"/>
        <w:pageBreakBefore w:val="0"/>
        <w:widowControl/>
        <w:kinsoku/>
        <w:wordWrap/>
        <w:overflowPunct/>
        <w:topLinePunct w:val="0"/>
        <w:autoSpaceDE w:val="0"/>
        <w:autoSpaceDN w:val="0"/>
        <w:bidi w:val="0"/>
        <w:adjustRightInd w:val="0"/>
        <w:snapToGrid/>
        <w:spacing w:line="360" w:lineRule="auto"/>
        <w:ind w:right="-31" w:rightChars="-15" w:firstLine="424" w:firstLineChars="202"/>
        <w:jc w:val="right"/>
        <w:textAlignment w:val="bottom"/>
        <w:rPr>
          <w:rFonts w:hint="eastAsia" w:ascii="宋体" w:hAnsi="宋体" w:eastAsia="宋体" w:cs="宋体"/>
          <w:color w:val="auto"/>
          <w:kern w:val="0"/>
          <w:szCs w:val="21"/>
          <w:highlight w:val="none"/>
          <w:lang w:val="en-US" w:eastAsia="zh-CN"/>
        </w:rPr>
      </w:pPr>
    </w:p>
    <w:bookmarkEnd w:id="26"/>
    <w:bookmarkEnd w:id="27"/>
    <w:bookmarkEnd w:id="28"/>
    <w:p>
      <w:pPr>
        <w:keepNext w:val="0"/>
        <w:keepLines w:val="0"/>
        <w:pageBreakBefore w:val="0"/>
        <w:widowControl/>
        <w:kinsoku/>
        <w:wordWrap/>
        <w:overflowPunct/>
        <w:topLinePunct w:val="0"/>
        <w:bidi w:val="0"/>
        <w:snapToGrid/>
        <w:spacing w:line="360" w:lineRule="auto"/>
        <w:jc w:val="right"/>
        <w:rPr>
          <w:rFonts w:hint="eastAsia" w:ascii="宋体" w:hAnsi="宋体" w:eastAsia="宋体" w:cs="宋体"/>
          <w:color w:val="auto"/>
          <w:kern w:val="0"/>
          <w:sz w:val="21"/>
          <w:szCs w:val="21"/>
          <w:highlight w:val="none"/>
          <w:lang w:val="en-US" w:eastAsia="zh-CN" w:bidi="ar-SA"/>
        </w:rPr>
      </w:pPr>
      <w:r>
        <w:rPr>
          <w:rFonts w:hint="eastAsia" w:ascii="宋体" w:hAnsi="宋体" w:eastAsia="宋体" w:cs="宋体"/>
          <w:kern w:val="0"/>
          <w:szCs w:val="21"/>
          <w:highlight w:val="none"/>
        </w:rPr>
        <w:t>招标代理机构：</w:t>
      </w:r>
      <w:r>
        <w:rPr>
          <w:rFonts w:hint="eastAsia" w:ascii="宋体" w:hAnsi="宋体" w:eastAsia="宋体" w:cs="宋体"/>
          <w:color w:val="auto"/>
          <w:kern w:val="0"/>
          <w:sz w:val="21"/>
          <w:szCs w:val="21"/>
          <w:highlight w:val="none"/>
          <w:lang w:val="en-US" w:eastAsia="zh-CN" w:bidi="ar-SA"/>
        </w:rPr>
        <w:t>广东有德招标采购有限公司</w:t>
      </w:r>
    </w:p>
    <w:p>
      <w:pPr>
        <w:keepNext w:val="0"/>
        <w:keepLines w:val="0"/>
        <w:pageBreakBefore w:val="0"/>
        <w:widowControl/>
        <w:kinsoku/>
        <w:wordWrap/>
        <w:overflowPunct/>
        <w:topLinePunct w:val="0"/>
        <w:bidi w:val="0"/>
        <w:snapToGrid/>
        <w:spacing w:line="360" w:lineRule="auto"/>
        <w:jc w:val="right"/>
        <w:rPr>
          <w:rFonts w:hint="eastAsia" w:ascii="宋体" w:hAnsi="宋体" w:eastAsia="宋体" w:cs="宋体"/>
          <w:color w:val="auto"/>
          <w:kern w:val="0"/>
          <w:sz w:val="21"/>
          <w:szCs w:val="21"/>
          <w:highlight w:val="none"/>
          <w:lang w:val="en-US" w:eastAsia="zh-CN" w:bidi="ar-SA"/>
        </w:rPr>
      </w:pPr>
    </w:p>
    <w:p>
      <w:pPr>
        <w:keepNext w:val="0"/>
        <w:keepLines w:val="0"/>
        <w:pageBreakBefore w:val="0"/>
        <w:widowControl/>
        <w:kinsoku/>
        <w:wordWrap/>
        <w:overflowPunct/>
        <w:topLinePunct w:val="0"/>
        <w:bidi w:val="0"/>
        <w:snapToGrid/>
        <w:spacing w:line="360" w:lineRule="auto"/>
        <w:jc w:val="right"/>
        <w:rPr>
          <w:rFonts w:hint="eastAsia" w:ascii="宋体" w:hAnsi="宋体" w:eastAsia="宋体" w:cs="宋体"/>
          <w:color w:val="auto"/>
          <w:kern w:val="0"/>
          <w:sz w:val="21"/>
          <w:szCs w:val="21"/>
          <w:highlight w:val="none"/>
          <w:lang w:val="en-US" w:eastAsia="zh-CN" w:bidi="ar-SA"/>
        </w:rPr>
      </w:pPr>
    </w:p>
    <w:p>
      <w:pPr>
        <w:keepNext w:val="0"/>
        <w:keepLines w:val="0"/>
        <w:pageBreakBefore w:val="0"/>
        <w:widowControl/>
        <w:kinsoku/>
        <w:wordWrap/>
        <w:overflowPunct/>
        <w:topLinePunct w:val="0"/>
        <w:bidi w:val="0"/>
        <w:snapToGrid/>
        <w:spacing w:line="360" w:lineRule="auto"/>
        <w:jc w:val="right"/>
        <w:rPr>
          <w:rFonts w:hint="default" w:ascii="宋体" w:hAnsi="宋体" w:eastAsia="宋体" w:cs="宋体"/>
          <w:color w:val="auto"/>
          <w:kern w:val="0"/>
          <w:sz w:val="21"/>
          <w:szCs w:val="21"/>
          <w:highlight w:val="none"/>
          <w:lang w:val="en-US" w:eastAsia="zh-CN" w:bidi="ar-SA"/>
        </w:rPr>
      </w:pPr>
      <w:r>
        <w:rPr>
          <w:rFonts w:hint="eastAsia" w:ascii="宋体" w:hAnsi="宋体" w:eastAsia="宋体" w:cs="宋体"/>
          <w:color w:val="auto"/>
          <w:kern w:val="0"/>
          <w:sz w:val="21"/>
          <w:szCs w:val="21"/>
          <w:highlight w:val="none"/>
          <w:lang w:val="en-US" w:eastAsia="zh-CN" w:bidi="ar-SA"/>
        </w:rPr>
        <w:t>日期：2025年9月28日</w:t>
      </w:r>
    </w:p>
    <w:sectPr>
      <w:footerReference r:id="rId4" w:type="first"/>
      <w:footerReference r:id="rId3" w:type="default"/>
      <w:pgSz w:w="12240" w:h="15840"/>
      <w:pgMar w:top="1191" w:right="1737" w:bottom="1191" w:left="1043" w:header="720" w:footer="720" w:gutter="0"/>
      <w:cols w:space="720" w:num="1"/>
      <w:titlePg/>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Microsoft YaHei UI">
    <w:panose1 w:val="020B0503020204020204"/>
    <w:charset w:val="86"/>
    <w:family w:val="swiss"/>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ˎ̥">
    <w:altName w:val="Times New Roman"/>
    <w:panose1 w:val="00000000000000000000"/>
    <w:charset w:val="01"/>
    <w:family w:val="roman"/>
    <w:pitch w:val="default"/>
    <w:sig w:usb0="00000000" w:usb1="00000000" w:usb2="00000000" w:usb3="00000000" w:csb0="00040001"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FrutigerNext LT Light">
    <w:altName w:val="宋体"/>
    <w:panose1 w:val="00000000000000000000"/>
    <w:charset w:val="86"/>
    <w:family w:val="swiss"/>
    <w:pitch w:val="default"/>
    <w:sig w:usb0="00000000" w:usb1="00000000" w:usb2="0000001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center"/>
    </w:pPr>
    <w:r>
      <w:rPr>
        <w:rFonts w:hint="eastAsia"/>
      </w:rPr>
      <w:t>第</w:t>
    </w:r>
    <w:r>
      <w:rPr>
        <w:lang w:val="zh-CN"/>
      </w:rPr>
      <w:t xml:space="preserve"> </w:t>
    </w:r>
    <w:r>
      <w:rPr>
        <w:bCs/>
        <w:sz w:val="24"/>
        <w:szCs w:val="24"/>
      </w:rPr>
      <w:fldChar w:fldCharType="begin"/>
    </w:r>
    <w:r>
      <w:rPr>
        <w:bCs/>
      </w:rPr>
      <w:instrText xml:space="preserve">PAGE</w:instrText>
    </w:r>
    <w:r>
      <w:rPr>
        <w:bCs/>
        <w:sz w:val="24"/>
        <w:szCs w:val="24"/>
      </w:rPr>
      <w:fldChar w:fldCharType="separate"/>
    </w:r>
    <w:r>
      <w:rPr>
        <w:bCs/>
      </w:rPr>
      <w:t>66</w:t>
    </w:r>
    <w:r>
      <w:rPr>
        <w:bCs/>
        <w:sz w:val="24"/>
        <w:szCs w:val="24"/>
      </w:rPr>
      <w:fldChar w:fldCharType="end"/>
    </w:r>
    <w:r>
      <w:rPr>
        <w:lang w:val="zh-CN"/>
      </w:rPr>
      <w:t xml:space="preserve"> </w:t>
    </w:r>
    <w:r>
      <w:rPr>
        <w:rFonts w:hint="eastAsia"/>
        <w:lang w:val="zh-CN"/>
      </w:rPr>
      <w:t>页，共</w:t>
    </w:r>
    <w:r>
      <w:rPr>
        <w:lang w:val="zh-CN"/>
      </w:rPr>
      <w:t xml:space="preserve"> </w:t>
    </w:r>
    <w:r>
      <w:rPr>
        <w:bCs/>
        <w:sz w:val="24"/>
        <w:szCs w:val="24"/>
      </w:rPr>
      <w:fldChar w:fldCharType="begin"/>
    </w:r>
    <w:r>
      <w:rPr>
        <w:bCs/>
      </w:rPr>
      <w:instrText xml:space="preserve">NUMPAGES</w:instrText>
    </w:r>
    <w:r>
      <w:rPr>
        <w:bCs/>
        <w:sz w:val="24"/>
        <w:szCs w:val="24"/>
      </w:rPr>
      <w:fldChar w:fldCharType="separate"/>
    </w:r>
    <w:r>
      <w:rPr>
        <w:bCs/>
      </w:rPr>
      <w:t>68</w:t>
    </w:r>
    <w:r>
      <w:rPr>
        <w:bCs/>
        <w:sz w:val="24"/>
        <w:szCs w:val="24"/>
      </w:rPr>
      <w:fldChar w:fldCharType="end"/>
    </w:r>
    <w:r>
      <w:rPr>
        <w:b/>
        <w:bCs/>
        <w:sz w:val="24"/>
        <w:szCs w:val="24"/>
      </w:rPr>
      <w:t xml:space="preserve"> </w:t>
    </w:r>
    <w:r>
      <w:rPr>
        <w:rFonts w:hint="eastAsia"/>
      </w:rPr>
      <w:t>页</w:t>
    </w:r>
  </w:p>
  <w:p>
    <w:pPr>
      <w:pStyle w:val="2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center"/>
    </w:pPr>
    <w:r>
      <w:rPr>
        <w:rFonts w:hint="eastAsia"/>
      </w:rPr>
      <w:t>第</w:t>
    </w:r>
    <w:r>
      <w:rPr>
        <w:bCs/>
      </w:rPr>
      <w:fldChar w:fldCharType="begin"/>
    </w:r>
    <w:r>
      <w:rPr>
        <w:bCs/>
      </w:rPr>
      <w:instrText xml:space="preserve">PAGE</w:instrText>
    </w:r>
    <w:r>
      <w:rPr>
        <w:bCs/>
      </w:rPr>
      <w:fldChar w:fldCharType="separate"/>
    </w:r>
    <w:r>
      <w:rPr>
        <w:bCs/>
      </w:rPr>
      <w:t>49</w:t>
    </w:r>
    <w:r>
      <w:rPr>
        <w:bCs/>
      </w:rPr>
      <w:fldChar w:fldCharType="end"/>
    </w:r>
    <w:r>
      <w:rPr>
        <w:rFonts w:hint="eastAsia"/>
        <w:lang w:val="zh-CN"/>
      </w:rPr>
      <w:t>页 共</w:t>
    </w:r>
    <w:r>
      <w:rPr>
        <w:bCs/>
      </w:rPr>
      <w:fldChar w:fldCharType="begin"/>
    </w:r>
    <w:r>
      <w:rPr>
        <w:bCs/>
      </w:rPr>
      <w:instrText xml:space="preserve">NUMPAGES</w:instrText>
    </w:r>
    <w:r>
      <w:rPr>
        <w:bCs/>
      </w:rPr>
      <w:fldChar w:fldCharType="separate"/>
    </w:r>
    <w:r>
      <w:rPr>
        <w:bCs/>
      </w:rPr>
      <w:t>49</w:t>
    </w:r>
    <w:r>
      <w:rPr>
        <w:bCs/>
      </w:rPr>
      <w:fldChar w:fldCharType="end"/>
    </w:r>
    <w:r>
      <w:rPr>
        <w:rFonts w:hint="eastAsia"/>
        <w:bCs/>
      </w:rPr>
      <w:t>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42A3BA7"/>
    <w:multiLevelType w:val="multilevel"/>
    <w:tmpl w:val="442A3BA7"/>
    <w:lvl w:ilvl="0" w:tentative="0">
      <w:start w:val="1"/>
      <w:numFmt w:val="decimal"/>
      <w:lvlText w:val="%1"/>
      <w:lvlJc w:val="left"/>
      <w:pPr>
        <w:ind w:left="360" w:hanging="360"/>
      </w:pPr>
      <w:rPr>
        <w:rFonts w:hint="default"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zZDFmYWE3YTY0ZjdjODg3NWJlYzQ1MzZmOTgxY2EifQ=="/>
  </w:docVars>
  <w:rsids>
    <w:rsidRoot w:val="001E63B6"/>
    <w:rsid w:val="000011AE"/>
    <w:rsid w:val="00004430"/>
    <w:rsid w:val="00006AEC"/>
    <w:rsid w:val="00015A2E"/>
    <w:rsid w:val="000245A6"/>
    <w:rsid w:val="0002570D"/>
    <w:rsid w:val="00027708"/>
    <w:rsid w:val="00035595"/>
    <w:rsid w:val="00040BE6"/>
    <w:rsid w:val="00040F92"/>
    <w:rsid w:val="00046C4B"/>
    <w:rsid w:val="00052FA1"/>
    <w:rsid w:val="00054A52"/>
    <w:rsid w:val="00054D9C"/>
    <w:rsid w:val="000622F9"/>
    <w:rsid w:val="000640CD"/>
    <w:rsid w:val="000768C6"/>
    <w:rsid w:val="000770B9"/>
    <w:rsid w:val="0008097F"/>
    <w:rsid w:val="00084D8D"/>
    <w:rsid w:val="000853A8"/>
    <w:rsid w:val="00086BE3"/>
    <w:rsid w:val="00094AF8"/>
    <w:rsid w:val="000A31BD"/>
    <w:rsid w:val="000A34F7"/>
    <w:rsid w:val="000A65CD"/>
    <w:rsid w:val="000A73D7"/>
    <w:rsid w:val="000B4B09"/>
    <w:rsid w:val="000C1661"/>
    <w:rsid w:val="000C18B7"/>
    <w:rsid w:val="000C5D06"/>
    <w:rsid w:val="000C6A11"/>
    <w:rsid w:val="000D0B5D"/>
    <w:rsid w:val="000D5537"/>
    <w:rsid w:val="000D75D3"/>
    <w:rsid w:val="000E3ECA"/>
    <w:rsid w:val="000E4A4F"/>
    <w:rsid w:val="000E4D54"/>
    <w:rsid w:val="000F0A84"/>
    <w:rsid w:val="001059DC"/>
    <w:rsid w:val="0010738F"/>
    <w:rsid w:val="0011440A"/>
    <w:rsid w:val="00114519"/>
    <w:rsid w:val="001233ED"/>
    <w:rsid w:val="00127946"/>
    <w:rsid w:val="00131E91"/>
    <w:rsid w:val="001450A8"/>
    <w:rsid w:val="001523C0"/>
    <w:rsid w:val="00152F07"/>
    <w:rsid w:val="0015711A"/>
    <w:rsid w:val="001644BA"/>
    <w:rsid w:val="001647C7"/>
    <w:rsid w:val="00165203"/>
    <w:rsid w:val="00166309"/>
    <w:rsid w:val="00170004"/>
    <w:rsid w:val="00174AE6"/>
    <w:rsid w:val="001758D3"/>
    <w:rsid w:val="00177B51"/>
    <w:rsid w:val="0018078B"/>
    <w:rsid w:val="00183284"/>
    <w:rsid w:val="00183344"/>
    <w:rsid w:val="0019682B"/>
    <w:rsid w:val="001A1FCB"/>
    <w:rsid w:val="001B74B3"/>
    <w:rsid w:val="001C2086"/>
    <w:rsid w:val="001C4AC2"/>
    <w:rsid w:val="001C6FAA"/>
    <w:rsid w:val="001D00B3"/>
    <w:rsid w:val="001D5A65"/>
    <w:rsid w:val="001D6B15"/>
    <w:rsid w:val="001E4158"/>
    <w:rsid w:val="001E6227"/>
    <w:rsid w:val="001E63B6"/>
    <w:rsid w:val="001E6DD8"/>
    <w:rsid w:val="001F0290"/>
    <w:rsid w:val="001F6A01"/>
    <w:rsid w:val="00202DB9"/>
    <w:rsid w:val="00215B7A"/>
    <w:rsid w:val="00223D5B"/>
    <w:rsid w:val="0022528C"/>
    <w:rsid w:val="002258BB"/>
    <w:rsid w:val="00225B7D"/>
    <w:rsid w:val="002260FC"/>
    <w:rsid w:val="002315B7"/>
    <w:rsid w:val="002347FE"/>
    <w:rsid w:val="0024360C"/>
    <w:rsid w:val="002451A7"/>
    <w:rsid w:val="00247373"/>
    <w:rsid w:val="00260C05"/>
    <w:rsid w:val="00261575"/>
    <w:rsid w:val="00262407"/>
    <w:rsid w:val="00275E0E"/>
    <w:rsid w:val="0028146F"/>
    <w:rsid w:val="002831F6"/>
    <w:rsid w:val="00290CBF"/>
    <w:rsid w:val="0029590E"/>
    <w:rsid w:val="002A3EB3"/>
    <w:rsid w:val="002B1734"/>
    <w:rsid w:val="002B5DBC"/>
    <w:rsid w:val="002B7423"/>
    <w:rsid w:val="002B7CA9"/>
    <w:rsid w:val="002C4A4A"/>
    <w:rsid w:val="002D0003"/>
    <w:rsid w:val="002D1442"/>
    <w:rsid w:val="002E4079"/>
    <w:rsid w:val="002F68EE"/>
    <w:rsid w:val="002F7DEF"/>
    <w:rsid w:val="003014E2"/>
    <w:rsid w:val="00302D85"/>
    <w:rsid w:val="0030753D"/>
    <w:rsid w:val="00311DA1"/>
    <w:rsid w:val="003121B1"/>
    <w:rsid w:val="0031709C"/>
    <w:rsid w:val="003223D5"/>
    <w:rsid w:val="00322AA4"/>
    <w:rsid w:val="00325EF0"/>
    <w:rsid w:val="00326230"/>
    <w:rsid w:val="00326290"/>
    <w:rsid w:val="00330DA7"/>
    <w:rsid w:val="00332C2D"/>
    <w:rsid w:val="00335872"/>
    <w:rsid w:val="003462E3"/>
    <w:rsid w:val="003462FF"/>
    <w:rsid w:val="00347A73"/>
    <w:rsid w:val="00347CB0"/>
    <w:rsid w:val="00352495"/>
    <w:rsid w:val="00353707"/>
    <w:rsid w:val="00354BE6"/>
    <w:rsid w:val="0035524D"/>
    <w:rsid w:val="00357E51"/>
    <w:rsid w:val="003628C2"/>
    <w:rsid w:val="00364854"/>
    <w:rsid w:val="00366BB7"/>
    <w:rsid w:val="003721DF"/>
    <w:rsid w:val="003748D5"/>
    <w:rsid w:val="0037694B"/>
    <w:rsid w:val="00381E11"/>
    <w:rsid w:val="003824D1"/>
    <w:rsid w:val="00393CBD"/>
    <w:rsid w:val="00395C76"/>
    <w:rsid w:val="003A2B25"/>
    <w:rsid w:val="003A5520"/>
    <w:rsid w:val="003B077B"/>
    <w:rsid w:val="003B3342"/>
    <w:rsid w:val="003B5C9C"/>
    <w:rsid w:val="003C193B"/>
    <w:rsid w:val="003D0D72"/>
    <w:rsid w:val="003D17A4"/>
    <w:rsid w:val="003D39E2"/>
    <w:rsid w:val="003D3F68"/>
    <w:rsid w:val="003E006E"/>
    <w:rsid w:val="003E30F8"/>
    <w:rsid w:val="003E399E"/>
    <w:rsid w:val="003E6830"/>
    <w:rsid w:val="003F3875"/>
    <w:rsid w:val="003F42C0"/>
    <w:rsid w:val="003F51B0"/>
    <w:rsid w:val="004033E1"/>
    <w:rsid w:val="00405E84"/>
    <w:rsid w:val="0040607F"/>
    <w:rsid w:val="00417860"/>
    <w:rsid w:val="00420A7A"/>
    <w:rsid w:val="004235AF"/>
    <w:rsid w:val="0042558D"/>
    <w:rsid w:val="00427A89"/>
    <w:rsid w:val="0043107A"/>
    <w:rsid w:val="00432C43"/>
    <w:rsid w:val="004359C6"/>
    <w:rsid w:val="004360FC"/>
    <w:rsid w:val="004378C7"/>
    <w:rsid w:val="00437B9C"/>
    <w:rsid w:val="00437FC4"/>
    <w:rsid w:val="00441805"/>
    <w:rsid w:val="004551D1"/>
    <w:rsid w:val="0045753C"/>
    <w:rsid w:val="004577C3"/>
    <w:rsid w:val="0046038A"/>
    <w:rsid w:val="00460F3E"/>
    <w:rsid w:val="00464570"/>
    <w:rsid w:val="004761B2"/>
    <w:rsid w:val="00481AFA"/>
    <w:rsid w:val="0049337D"/>
    <w:rsid w:val="004B093D"/>
    <w:rsid w:val="004B604C"/>
    <w:rsid w:val="004E4ADE"/>
    <w:rsid w:val="004E5028"/>
    <w:rsid w:val="004E5F4E"/>
    <w:rsid w:val="004F2802"/>
    <w:rsid w:val="00500B9E"/>
    <w:rsid w:val="00503499"/>
    <w:rsid w:val="00506501"/>
    <w:rsid w:val="00507BC4"/>
    <w:rsid w:val="00513DB6"/>
    <w:rsid w:val="00524E92"/>
    <w:rsid w:val="00531E28"/>
    <w:rsid w:val="005344B1"/>
    <w:rsid w:val="005423E7"/>
    <w:rsid w:val="005572B4"/>
    <w:rsid w:val="0056010A"/>
    <w:rsid w:val="00563302"/>
    <w:rsid w:val="00571307"/>
    <w:rsid w:val="005743EA"/>
    <w:rsid w:val="00576F2E"/>
    <w:rsid w:val="00581210"/>
    <w:rsid w:val="00581FC3"/>
    <w:rsid w:val="005832B2"/>
    <w:rsid w:val="005851F1"/>
    <w:rsid w:val="005910B4"/>
    <w:rsid w:val="00596A23"/>
    <w:rsid w:val="005B735D"/>
    <w:rsid w:val="005C4A71"/>
    <w:rsid w:val="005C6F40"/>
    <w:rsid w:val="005D4119"/>
    <w:rsid w:val="005D66C2"/>
    <w:rsid w:val="005E2AC9"/>
    <w:rsid w:val="005E4D67"/>
    <w:rsid w:val="005F3D7C"/>
    <w:rsid w:val="00602D7E"/>
    <w:rsid w:val="00603BD0"/>
    <w:rsid w:val="0060555D"/>
    <w:rsid w:val="00606161"/>
    <w:rsid w:val="006062B3"/>
    <w:rsid w:val="00612EB1"/>
    <w:rsid w:val="0061352C"/>
    <w:rsid w:val="006165C8"/>
    <w:rsid w:val="006175B4"/>
    <w:rsid w:val="00617AAD"/>
    <w:rsid w:val="00621CDC"/>
    <w:rsid w:val="006229B2"/>
    <w:rsid w:val="00625E3D"/>
    <w:rsid w:val="00630B61"/>
    <w:rsid w:val="006402A6"/>
    <w:rsid w:val="00644B65"/>
    <w:rsid w:val="006530F8"/>
    <w:rsid w:val="006537BE"/>
    <w:rsid w:val="006654C0"/>
    <w:rsid w:val="00681997"/>
    <w:rsid w:val="0068405C"/>
    <w:rsid w:val="00691017"/>
    <w:rsid w:val="0069152C"/>
    <w:rsid w:val="006A29A5"/>
    <w:rsid w:val="006A2BD9"/>
    <w:rsid w:val="006A3C57"/>
    <w:rsid w:val="006A4F83"/>
    <w:rsid w:val="006A5072"/>
    <w:rsid w:val="006B5151"/>
    <w:rsid w:val="006C2D84"/>
    <w:rsid w:val="006C2F7D"/>
    <w:rsid w:val="006C3580"/>
    <w:rsid w:val="006C3F4D"/>
    <w:rsid w:val="006C6349"/>
    <w:rsid w:val="006D479F"/>
    <w:rsid w:val="006E2E51"/>
    <w:rsid w:val="006F6DB2"/>
    <w:rsid w:val="00704B3A"/>
    <w:rsid w:val="00710CF8"/>
    <w:rsid w:val="00711E08"/>
    <w:rsid w:val="007138FD"/>
    <w:rsid w:val="00716BB1"/>
    <w:rsid w:val="007172FD"/>
    <w:rsid w:val="007200C8"/>
    <w:rsid w:val="007215F6"/>
    <w:rsid w:val="00721BAA"/>
    <w:rsid w:val="00745968"/>
    <w:rsid w:val="00747A3E"/>
    <w:rsid w:val="007730C9"/>
    <w:rsid w:val="00775150"/>
    <w:rsid w:val="00776B48"/>
    <w:rsid w:val="0078099D"/>
    <w:rsid w:val="00787DE8"/>
    <w:rsid w:val="007942D8"/>
    <w:rsid w:val="00794983"/>
    <w:rsid w:val="00796ED7"/>
    <w:rsid w:val="007A7740"/>
    <w:rsid w:val="007B4F1D"/>
    <w:rsid w:val="007C002A"/>
    <w:rsid w:val="007C024B"/>
    <w:rsid w:val="007D408A"/>
    <w:rsid w:val="007D4A5A"/>
    <w:rsid w:val="007D6B20"/>
    <w:rsid w:val="007E0673"/>
    <w:rsid w:val="007E32FC"/>
    <w:rsid w:val="007F01A2"/>
    <w:rsid w:val="007F0378"/>
    <w:rsid w:val="007F2ABC"/>
    <w:rsid w:val="007F7FEC"/>
    <w:rsid w:val="0081027D"/>
    <w:rsid w:val="00817B3D"/>
    <w:rsid w:val="00822299"/>
    <w:rsid w:val="008270D5"/>
    <w:rsid w:val="008279A7"/>
    <w:rsid w:val="00831B7F"/>
    <w:rsid w:val="0085250F"/>
    <w:rsid w:val="008525D6"/>
    <w:rsid w:val="0085388E"/>
    <w:rsid w:val="00856F5E"/>
    <w:rsid w:val="008604D1"/>
    <w:rsid w:val="008659E9"/>
    <w:rsid w:val="0087095D"/>
    <w:rsid w:val="00871835"/>
    <w:rsid w:val="00871F12"/>
    <w:rsid w:val="00875420"/>
    <w:rsid w:val="00876184"/>
    <w:rsid w:val="00880A50"/>
    <w:rsid w:val="00884732"/>
    <w:rsid w:val="0089007C"/>
    <w:rsid w:val="008928AE"/>
    <w:rsid w:val="00893092"/>
    <w:rsid w:val="00894583"/>
    <w:rsid w:val="008A4C9B"/>
    <w:rsid w:val="008B08C5"/>
    <w:rsid w:val="008B6384"/>
    <w:rsid w:val="008B6557"/>
    <w:rsid w:val="008B74A7"/>
    <w:rsid w:val="008C02C2"/>
    <w:rsid w:val="008C1CB3"/>
    <w:rsid w:val="008C7F21"/>
    <w:rsid w:val="008D1795"/>
    <w:rsid w:val="008D4357"/>
    <w:rsid w:val="008D565D"/>
    <w:rsid w:val="008D6357"/>
    <w:rsid w:val="008E5EA1"/>
    <w:rsid w:val="008E6AB7"/>
    <w:rsid w:val="008F13C0"/>
    <w:rsid w:val="008F38EE"/>
    <w:rsid w:val="009001CB"/>
    <w:rsid w:val="009004F6"/>
    <w:rsid w:val="009077A0"/>
    <w:rsid w:val="009113DE"/>
    <w:rsid w:val="00913121"/>
    <w:rsid w:val="009171D5"/>
    <w:rsid w:val="00917709"/>
    <w:rsid w:val="00917C84"/>
    <w:rsid w:val="009220F2"/>
    <w:rsid w:val="009227C1"/>
    <w:rsid w:val="00923EDB"/>
    <w:rsid w:val="00925D9A"/>
    <w:rsid w:val="00926978"/>
    <w:rsid w:val="00932BD9"/>
    <w:rsid w:val="0094670F"/>
    <w:rsid w:val="009479D0"/>
    <w:rsid w:val="00961BA9"/>
    <w:rsid w:val="00967923"/>
    <w:rsid w:val="009701D2"/>
    <w:rsid w:val="00970774"/>
    <w:rsid w:val="00972FAE"/>
    <w:rsid w:val="0097462A"/>
    <w:rsid w:val="00986292"/>
    <w:rsid w:val="00987779"/>
    <w:rsid w:val="009A2AA5"/>
    <w:rsid w:val="009A63FB"/>
    <w:rsid w:val="009B55D4"/>
    <w:rsid w:val="009B787A"/>
    <w:rsid w:val="009B7A49"/>
    <w:rsid w:val="009B7AD9"/>
    <w:rsid w:val="009C387D"/>
    <w:rsid w:val="009C571F"/>
    <w:rsid w:val="009D0461"/>
    <w:rsid w:val="009D4188"/>
    <w:rsid w:val="009D4EFC"/>
    <w:rsid w:val="009D7FA3"/>
    <w:rsid w:val="009E216D"/>
    <w:rsid w:val="009E6283"/>
    <w:rsid w:val="009E63CA"/>
    <w:rsid w:val="009F34CB"/>
    <w:rsid w:val="009F7460"/>
    <w:rsid w:val="00A03E44"/>
    <w:rsid w:val="00A075A8"/>
    <w:rsid w:val="00A10A7B"/>
    <w:rsid w:val="00A15F6A"/>
    <w:rsid w:val="00A311C2"/>
    <w:rsid w:val="00A32233"/>
    <w:rsid w:val="00A36A24"/>
    <w:rsid w:val="00A376FB"/>
    <w:rsid w:val="00A45306"/>
    <w:rsid w:val="00A45D73"/>
    <w:rsid w:val="00A62F8C"/>
    <w:rsid w:val="00A64725"/>
    <w:rsid w:val="00A6666A"/>
    <w:rsid w:val="00A73490"/>
    <w:rsid w:val="00A819B6"/>
    <w:rsid w:val="00A91C8B"/>
    <w:rsid w:val="00A95824"/>
    <w:rsid w:val="00AB2EDC"/>
    <w:rsid w:val="00AB47F4"/>
    <w:rsid w:val="00AC136E"/>
    <w:rsid w:val="00AC1F6A"/>
    <w:rsid w:val="00AC413D"/>
    <w:rsid w:val="00AD3A9D"/>
    <w:rsid w:val="00AD79D3"/>
    <w:rsid w:val="00AE5434"/>
    <w:rsid w:val="00AE6DBF"/>
    <w:rsid w:val="00AE75DB"/>
    <w:rsid w:val="00B0092D"/>
    <w:rsid w:val="00B01C60"/>
    <w:rsid w:val="00B01D22"/>
    <w:rsid w:val="00B03A00"/>
    <w:rsid w:val="00B0445D"/>
    <w:rsid w:val="00B0447C"/>
    <w:rsid w:val="00B05E53"/>
    <w:rsid w:val="00B072AA"/>
    <w:rsid w:val="00B10650"/>
    <w:rsid w:val="00B10E08"/>
    <w:rsid w:val="00B11436"/>
    <w:rsid w:val="00B12341"/>
    <w:rsid w:val="00B25D19"/>
    <w:rsid w:val="00B359D9"/>
    <w:rsid w:val="00B35BC7"/>
    <w:rsid w:val="00B40B8B"/>
    <w:rsid w:val="00B4404D"/>
    <w:rsid w:val="00B50993"/>
    <w:rsid w:val="00B63168"/>
    <w:rsid w:val="00B63E9B"/>
    <w:rsid w:val="00B64963"/>
    <w:rsid w:val="00B70085"/>
    <w:rsid w:val="00B7099F"/>
    <w:rsid w:val="00B71873"/>
    <w:rsid w:val="00B72A5D"/>
    <w:rsid w:val="00B736B7"/>
    <w:rsid w:val="00B73C45"/>
    <w:rsid w:val="00B82E01"/>
    <w:rsid w:val="00B84DD7"/>
    <w:rsid w:val="00B91811"/>
    <w:rsid w:val="00B94460"/>
    <w:rsid w:val="00B9561A"/>
    <w:rsid w:val="00BA437F"/>
    <w:rsid w:val="00BA5C29"/>
    <w:rsid w:val="00BB6C9A"/>
    <w:rsid w:val="00BC0594"/>
    <w:rsid w:val="00BC11FC"/>
    <w:rsid w:val="00BC1F54"/>
    <w:rsid w:val="00BC4C9D"/>
    <w:rsid w:val="00BC54FC"/>
    <w:rsid w:val="00BD2118"/>
    <w:rsid w:val="00BD5092"/>
    <w:rsid w:val="00BD5997"/>
    <w:rsid w:val="00BE6F50"/>
    <w:rsid w:val="00BF1BA3"/>
    <w:rsid w:val="00BF588D"/>
    <w:rsid w:val="00C03447"/>
    <w:rsid w:val="00C07EF5"/>
    <w:rsid w:val="00C128FE"/>
    <w:rsid w:val="00C13304"/>
    <w:rsid w:val="00C1777A"/>
    <w:rsid w:val="00C212E3"/>
    <w:rsid w:val="00C22FAE"/>
    <w:rsid w:val="00C24C44"/>
    <w:rsid w:val="00C26B0C"/>
    <w:rsid w:val="00C30F18"/>
    <w:rsid w:val="00C331D1"/>
    <w:rsid w:val="00C35958"/>
    <w:rsid w:val="00C372A8"/>
    <w:rsid w:val="00C375FF"/>
    <w:rsid w:val="00C40848"/>
    <w:rsid w:val="00C50E47"/>
    <w:rsid w:val="00C562AA"/>
    <w:rsid w:val="00C574F4"/>
    <w:rsid w:val="00C747C6"/>
    <w:rsid w:val="00C756C3"/>
    <w:rsid w:val="00C80F66"/>
    <w:rsid w:val="00C84AE8"/>
    <w:rsid w:val="00C85D1B"/>
    <w:rsid w:val="00C96DDA"/>
    <w:rsid w:val="00CA7F1F"/>
    <w:rsid w:val="00CB5D3E"/>
    <w:rsid w:val="00CC4C46"/>
    <w:rsid w:val="00CC6AAB"/>
    <w:rsid w:val="00CC77FF"/>
    <w:rsid w:val="00CC7CF5"/>
    <w:rsid w:val="00CE3C5A"/>
    <w:rsid w:val="00CE59C6"/>
    <w:rsid w:val="00CE7586"/>
    <w:rsid w:val="00D03659"/>
    <w:rsid w:val="00D03EDF"/>
    <w:rsid w:val="00D10DC0"/>
    <w:rsid w:val="00D11555"/>
    <w:rsid w:val="00D13D6D"/>
    <w:rsid w:val="00D20C74"/>
    <w:rsid w:val="00D24FD7"/>
    <w:rsid w:val="00D25647"/>
    <w:rsid w:val="00D34FE4"/>
    <w:rsid w:val="00D377A7"/>
    <w:rsid w:val="00D44C95"/>
    <w:rsid w:val="00D452A7"/>
    <w:rsid w:val="00D4584F"/>
    <w:rsid w:val="00D54725"/>
    <w:rsid w:val="00D559FF"/>
    <w:rsid w:val="00D62B8C"/>
    <w:rsid w:val="00D63276"/>
    <w:rsid w:val="00D66F39"/>
    <w:rsid w:val="00D84B36"/>
    <w:rsid w:val="00D85853"/>
    <w:rsid w:val="00D936A0"/>
    <w:rsid w:val="00D97162"/>
    <w:rsid w:val="00D97CE9"/>
    <w:rsid w:val="00DA36E7"/>
    <w:rsid w:val="00DA4FC7"/>
    <w:rsid w:val="00DA550D"/>
    <w:rsid w:val="00DA7017"/>
    <w:rsid w:val="00DB13DD"/>
    <w:rsid w:val="00DB1B31"/>
    <w:rsid w:val="00DB1C27"/>
    <w:rsid w:val="00DB38EE"/>
    <w:rsid w:val="00DB7973"/>
    <w:rsid w:val="00DC13AB"/>
    <w:rsid w:val="00DC5EF2"/>
    <w:rsid w:val="00DC7EF7"/>
    <w:rsid w:val="00DD6B5E"/>
    <w:rsid w:val="00DD6BD4"/>
    <w:rsid w:val="00DE5E58"/>
    <w:rsid w:val="00DE7B46"/>
    <w:rsid w:val="00E0162C"/>
    <w:rsid w:val="00E11487"/>
    <w:rsid w:val="00E14ACC"/>
    <w:rsid w:val="00E15A8C"/>
    <w:rsid w:val="00E4144C"/>
    <w:rsid w:val="00E44F84"/>
    <w:rsid w:val="00E463C6"/>
    <w:rsid w:val="00E53121"/>
    <w:rsid w:val="00E5318E"/>
    <w:rsid w:val="00E53532"/>
    <w:rsid w:val="00E6034D"/>
    <w:rsid w:val="00E71967"/>
    <w:rsid w:val="00E754B1"/>
    <w:rsid w:val="00E801B5"/>
    <w:rsid w:val="00E905E8"/>
    <w:rsid w:val="00E93F56"/>
    <w:rsid w:val="00E952D9"/>
    <w:rsid w:val="00E96773"/>
    <w:rsid w:val="00E97CB9"/>
    <w:rsid w:val="00EB27E9"/>
    <w:rsid w:val="00EB37C9"/>
    <w:rsid w:val="00EC134E"/>
    <w:rsid w:val="00ED0445"/>
    <w:rsid w:val="00ED3C3B"/>
    <w:rsid w:val="00EE48C3"/>
    <w:rsid w:val="00EF199D"/>
    <w:rsid w:val="00EF4E12"/>
    <w:rsid w:val="00EF5326"/>
    <w:rsid w:val="00EF65F3"/>
    <w:rsid w:val="00F01510"/>
    <w:rsid w:val="00F02A6D"/>
    <w:rsid w:val="00F0424C"/>
    <w:rsid w:val="00F10495"/>
    <w:rsid w:val="00F10DA8"/>
    <w:rsid w:val="00F1168A"/>
    <w:rsid w:val="00F12A10"/>
    <w:rsid w:val="00F2391C"/>
    <w:rsid w:val="00F31E30"/>
    <w:rsid w:val="00F3326F"/>
    <w:rsid w:val="00F34781"/>
    <w:rsid w:val="00F41A5D"/>
    <w:rsid w:val="00F470A2"/>
    <w:rsid w:val="00F51F93"/>
    <w:rsid w:val="00F552E5"/>
    <w:rsid w:val="00F56AA8"/>
    <w:rsid w:val="00F67C91"/>
    <w:rsid w:val="00F723F9"/>
    <w:rsid w:val="00F82315"/>
    <w:rsid w:val="00F83D3C"/>
    <w:rsid w:val="00F840D6"/>
    <w:rsid w:val="00F8691C"/>
    <w:rsid w:val="00F900BE"/>
    <w:rsid w:val="00F97392"/>
    <w:rsid w:val="00F97DF6"/>
    <w:rsid w:val="00FA4EEC"/>
    <w:rsid w:val="00FB335B"/>
    <w:rsid w:val="00FB4EAA"/>
    <w:rsid w:val="00FC5512"/>
    <w:rsid w:val="00FC6366"/>
    <w:rsid w:val="00FD0CD9"/>
    <w:rsid w:val="00FD4970"/>
    <w:rsid w:val="00FD6927"/>
    <w:rsid w:val="00FE02D9"/>
    <w:rsid w:val="00FE14F9"/>
    <w:rsid w:val="00FF2EFF"/>
    <w:rsid w:val="00FF4843"/>
    <w:rsid w:val="00FF5EEA"/>
    <w:rsid w:val="02A0745C"/>
    <w:rsid w:val="051554AC"/>
    <w:rsid w:val="054853F5"/>
    <w:rsid w:val="058F7720"/>
    <w:rsid w:val="06903537"/>
    <w:rsid w:val="06A75D00"/>
    <w:rsid w:val="0A281EEF"/>
    <w:rsid w:val="0AF7616B"/>
    <w:rsid w:val="0BC038D2"/>
    <w:rsid w:val="0BE5207C"/>
    <w:rsid w:val="0CA77331"/>
    <w:rsid w:val="0F241091"/>
    <w:rsid w:val="10BC03C7"/>
    <w:rsid w:val="10D03F34"/>
    <w:rsid w:val="130F4A87"/>
    <w:rsid w:val="14237C67"/>
    <w:rsid w:val="15A13C38"/>
    <w:rsid w:val="16B60189"/>
    <w:rsid w:val="17606A5A"/>
    <w:rsid w:val="19617E7A"/>
    <w:rsid w:val="198343FB"/>
    <w:rsid w:val="199D3F96"/>
    <w:rsid w:val="1AE833AF"/>
    <w:rsid w:val="1B0940FF"/>
    <w:rsid w:val="1CD57C7B"/>
    <w:rsid w:val="1D8F07D0"/>
    <w:rsid w:val="207A1985"/>
    <w:rsid w:val="20E27B73"/>
    <w:rsid w:val="20FB739D"/>
    <w:rsid w:val="22C5455D"/>
    <w:rsid w:val="22C62CF4"/>
    <w:rsid w:val="23A06120"/>
    <w:rsid w:val="24667E33"/>
    <w:rsid w:val="24C3687B"/>
    <w:rsid w:val="2559758D"/>
    <w:rsid w:val="259D70CC"/>
    <w:rsid w:val="286E02B3"/>
    <w:rsid w:val="28AC24C6"/>
    <w:rsid w:val="28C8735A"/>
    <w:rsid w:val="28CD7B64"/>
    <w:rsid w:val="28DA73F5"/>
    <w:rsid w:val="29A712B9"/>
    <w:rsid w:val="29AE6B2F"/>
    <w:rsid w:val="2A141CA3"/>
    <w:rsid w:val="2A9E4307"/>
    <w:rsid w:val="2B7A0AA7"/>
    <w:rsid w:val="2CFC2BFE"/>
    <w:rsid w:val="2D5601C8"/>
    <w:rsid w:val="2E421B72"/>
    <w:rsid w:val="2F4B2025"/>
    <w:rsid w:val="309B0B50"/>
    <w:rsid w:val="314D028A"/>
    <w:rsid w:val="321E77E6"/>
    <w:rsid w:val="33095B3D"/>
    <w:rsid w:val="355530AA"/>
    <w:rsid w:val="364631D7"/>
    <w:rsid w:val="36806379"/>
    <w:rsid w:val="368928C2"/>
    <w:rsid w:val="3776777C"/>
    <w:rsid w:val="37850378"/>
    <w:rsid w:val="38F00B77"/>
    <w:rsid w:val="394607B3"/>
    <w:rsid w:val="39FF1B87"/>
    <w:rsid w:val="3A2D43ED"/>
    <w:rsid w:val="3B1F29B6"/>
    <w:rsid w:val="3BA57E01"/>
    <w:rsid w:val="3BCA5C37"/>
    <w:rsid w:val="3C692EFA"/>
    <w:rsid w:val="3CAD798A"/>
    <w:rsid w:val="3DF67891"/>
    <w:rsid w:val="3E18158D"/>
    <w:rsid w:val="3ED14C7B"/>
    <w:rsid w:val="3EDE6333"/>
    <w:rsid w:val="3EFB0793"/>
    <w:rsid w:val="3F5B255F"/>
    <w:rsid w:val="40A36A84"/>
    <w:rsid w:val="40DC5A18"/>
    <w:rsid w:val="423050F8"/>
    <w:rsid w:val="42385C98"/>
    <w:rsid w:val="42C7371B"/>
    <w:rsid w:val="43B50E83"/>
    <w:rsid w:val="43FA0CF0"/>
    <w:rsid w:val="454F6D22"/>
    <w:rsid w:val="469B3BCE"/>
    <w:rsid w:val="48586940"/>
    <w:rsid w:val="49A11F60"/>
    <w:rsid w:val="4BC8467F"/>
    <w:rsid w:val="4C1B7ED7"/>
    <w:rsid w:val="4CFE53E3"/>
    <w:rsid w:val="4D122F4C"/>
    <w:rsid w:val="4D2261C3"/>
    <w:rsid w:val="4E0D453F"/>
    <w:rsid w:val="4E1B4533"/>
    <w:rsid w:val="4F0A4599"/>
    <w:rsid w:val="4FE63648"/>
    <w:rsid w:val="51EF5042"/>
    <w:rsid w:val="54F06565"/>
    <w:rsid w:val="564203BE"/>
    <w:rsid w:val="56B37004"/>
    <w:rsid w:val="570D3802"/>
    <w:rsid w:val="57573E4D"/>
    <w:rsid w:val="58BA6D2D"/>
    <w:rsid w:val="59633BAD"/>
    <w:rsid w:val="59FB128F"/>
    <w:rsid w:val="5B0F11F3"/>
    <w:rsid w:val="5B3572FB"/>
    <w:rsid w:val="5BE12FA3"/>
    <w:rsid w:val="5C4D6613"/>
    <w:rsid w:val="5C5C54B7"/>
    <w:rsid w:val="5D8866EC"/>
    <w:rsid w:val="5DEF3C61"/>
    <w:rsid w:val="5E8C14B0"/>
    <w:rsid w:val="5EBF421E"/>
    <w:rsid w:val="603A7008"/>
    <w:rsid w:val="618D2305"/>
    <w:rsid w:val="62B13874"/>
    <w:rsid w:val="62C01E93"/>
    <w:rsid w:val="6349163F"/>
    <w:rsid w:val="63672753"/>
    <w:rsid w:val="65E62E7A"/>
    <w:rsid w:val="66B57786"/>
    <w:rsid w:val="66EC7F6C"/>
    <w:rsid w:val="67287B59"/>
    <w:rsid w:val="67BB5990"/>
    <w:rsid w:val="69F452BC"/>
    <w:rsid w:val="6AAD178D"/>
    <w:rsid w:val="6B2A62D8"/>
    <w:rsid w:val="6C2766C6"/>
    <w:rsid w:val="6C2A3048"/>
    <w:rsid w:val="6CC649E7"/>
    <w:rsid w:val="6DDA5CDD"/>
    <w:rsid w:val="6F5F71DE"/>
    <w:rsid w:val="6F832DFB"/>
    <w:rsid w:val="6FBC4288"/>
    <w:rsid w:val="70BC3E77"/>
    <w:rsid w:val="74DD63C6"/>
    <w:rsid w:val="751D3132"/>
    <w:rsid w:val="77062694"/>
    <w:rsid w:val="77281627"/>
    <w:rsid w:val="772A5792"/>
    <w:rsid w:val="790D22C6"/>
    <w:rsid w:val="7A4B0B98"/>
    <w:rsid w:val="7A6171B2"/>
    <w:rsid w:val="7AB76BC1"/>
    <w:rsid w:val="7B3F0C68"/>
    <w:rsid w:val="7D630A43"/>
    <w:rsid w:val="7D6457E7"/>
    <w:rsid w:val="7F3923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qFormat="1"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qFormat="1" w:uiPriority="99"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qFormat="1" w:unhideWhenUsed="0"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0"/>
    <w:autoRedefine/>
    <w:qFormat/>
    <w:uiPriority w:val="9"/>
    <w:pPr>
      <w:autoSpaceDE w:val="0"/>
      <w:autoSpaceDN w:val="0"/>
      <w:adjustRightInd w:val="0"/>
      <w:jc w:val="left"/>
      <w:outlineLvl w:val="0"/>
    </w:pPr>
    <w:rPr>
      <w:rFonts w:ascii="宋体" w:hAnsi="Calibri" w:eastAsia="宋体" w:cs="Times New Roman"/>
      <w:kern w:val="0"/>
      <w:sz w:val="24"/>
      <w:szCs w:val="24"/>
    </w:rPr>
  </w:style>
  <w:style w:type="paragraph" w:styleId="3">
    <w:name w:val="heading 2"/>
    <w:basedOn w:val="1"/>
    <w:next w:val="1"/>
    <w:link w:val="48"/>
    <w:autoRedefine/>
    <w:qFormat/>
    <w:uiPriority w:val="0"/>
    <w:pPr>
      <w:autoSpaceDE w:val="0"/>
      <w:autoSpaceDN w:val="0"/>
      <w:adjustRightInd w:val="0"/>
      <w:jc w:val="left"/>
      <w:outlineLvl w:val="1"/>
    </w:pPr>
    <w:rPr>
      <w:rFonts w:ascii="宋体" w:hAnsi="Calibri" w:eastAsia="宋体" w:cs="Times New Roman"/>
      <w:kern w:val="0"/>
      <w:sz w:val="24"/>
      <w:szCs w:val="24"/>
    </w:rPr>
  </w:style>
  <w:style w:type="paragraph" w:styleId="4">
    <w:name w:val="heading 3"/>
    <w:basedOn w:val="1"/>
    <w:next w:val="1"/>
    <w:link w:val="144"/>
    <w:autoRedefine/>
    <w:qFormat/>
    <w:uiPriority w:val="0"/>
    <w:pPr>
      <w:autoSpaceDE w:val="0"/>
      <w:autoSpaceDN w:val="0"/>
      <w:adjustRightInd w:val="0"/>
      <w:jc w:val="left"/>
      <w:outlineLvl w:val="2"/>
    </w:pPr>
    <w:rPr>
      <w:rFonts w:ascii="宋体" w:hAnsi="Calibri" w:eastAsia="宋体" w:cs="Times New Roman"/>
      <w:kern w:val="0"/>
      <w:sz w:val="24"/>
      <w:szCs w:val="24"/>
    </w:rPr>
  </w:style>
  <w:style w:type="paragraph" w:styleId="5">
    <w:name w:val="heading 4"/>
    <w:basedOn w:val="1"/>
    <w:next w:val="1"/>
    <w:link w:val="50"/>
    <w:autoRedefine/>
    <w:qFormat/>
    <w:uiPriority w:val="9"/>
    <w:pPr>
      <w:keepNext/>
      <w:keepLines/>
      <w:autoSpaceDE w:val="0"/>
      <w:autoSpaceDN w:val="0"/>
      <w:adjustRightInd w:val="0"/>
      <w:spacing w:before="280" w:after="290" w:line="376" w:lineRule="auto"/>
      <w:jc w:val="left"/>
      <w:outlineLvl w:val="3"/>
    </w:pPr>
    <w:rPr>
      <w:rFonts w:ascii="Arial" w:hAnsi="Arial" w:eastAsia="黑体" w:cs="Times New Roman"/>
      <w:b/>
      <w:bCs/>
      <w:kern w:val="0"/>
      <w:sz w:val="28"/>
      <w:szCs w:val="28"/>
    </w:rPr>
  </w:style>
  <w:style w:type="paragraph" w:styleId="6">
    <w:name w:val="heading 5"/>
    <w:basedOn w:val="1"/>
    <w:next w:val="1"/>
    <w:link w:val="132"/>
    <w:autoRedefine/>
    <w:qFormat/>
    <w:uiPriority w:val="9"/>
    <w:pPr>
      <w:keepNext/>
      <w:keepLines/>
      <w:autoSpaceDE w:val="0"/>
      <w:autoSpaceDN w:val="0"/>
      <w:adjustRightInd w:val="0"/>
      <w:spacing w:before="280" w:after="290" w:line="376" w:lineRule="auto"/>
      <w:jc w:val="left"/>
      <w:outlineLvl w:val="4"/>
    </w:pPr>
    <w:rPr>
      <w:rFonts w:ascii="宋体" w:hAnsi="Calibri" w:eastAsia="宋体" w:cs="Times New Roman"/>
      <w:b/>
      <w:bCs/>
      <w:kern w:val="0"/>
      <w:sz w:val="28"/>
      <w:szCs w:val="28"/>
    </w:rPr>
  </w:style>
  <w:style w:type="paragraph" w:styleId="7">
    <w:name w:val="heading 6"/>
    <w:basedOn w:val="1"/>
    <w:next w:val="8"/>
    <w:link w:val="142"/>
    <w:autoRedefine/>
    <w:qFormat/>
    <w:uiPriority w:val="9"/>
    <w:pPr>
      <w:keepLines/>
      <w:tabs>
        <w:tab w:val="left" w:pos="1152"/>
      </w:tabs>
      <w:adjustRightInd w:val="0"/>
      <w:snapToGrid w:val="0"/>
      <w:spacing w:beforeLines="50" w:line="360" w:lineRule="auto"/>
      <w:ind w:left="1152" w:hanging="1152"/>
      <w:jc w:val="left"/>
      <w:textAlignment w:val="baseline"/>
      <w:outlineLvl w:val="5"/>
    </w:pPr>
    <w:rPr>
      <w:rFonts w:ascii="Times New Roman" w:hAnsi="Calibri" w:eastAsia="黑体" w:cs="Times New Roman"/>
      <w:b/>
      <w:bCs/>
      <w:kern w:val="0"/>
      <w:sz w:val="28"/>
      <w:szCs w:val="24"/>
    </w:rPr>
  </w:style>
  <w:style w:type="paragraph" w:styleId="9">
    <w:name w:val="heading 7"/>
    <w:basedOn w:val="1"/>
    <w:next w:val="8"/>
    <w:link w:val="53"/>
    <w:autoRedefine/>
    <w:qFormat/>
    <w:uiPriority w:val="9"/>
    <w:pPr>
      <w:keepNext/>
      <w:keepLines/>
      <w:tabs>
        <w:tab w:val="left" w:pos="1296"/>
      </w:tabs>
      <w:adjustRightInd w:val="0"/>
      <w:snapToGrid w:val="0"/>
      <w:spacing w:before="240" w:after="120"/>
      <w:ind w:left="1296" w:hanging="1296"/>
      <w:textAlignment w:val="baseline"/>
      <w:outlineLvl w:val="6"/>
    </w:pPr>
    <w:rPr>
      <w:rFonts w:ascii="Times New Roman" w:hAnsi="Calibri" w:eastAsia="黑体" w:cs="Times New Roman"/>
      <w:b/>
      <w:bCs/>
      <w:kern w:val="0"/>
      <w:sz w:val="28"/>
      <w:szCs w:val="24"/>
    </w:rPr>
  </w:style>
  <w:style w:type="paragraph" w:styleId="10">
    <w:name w:val="heading 8"/>
    <w:basedOn w:val="1"/>
    <w:next w:val="8"/>
    <w:link w:val="54"/>
    <w:autoRedefine/>
    <w:qFormat/>
    <w:uiPriority w:val="9"/>
    <w:pPr>
      <w:keepNext/>
      <w:keepLines/>
      <w:tabs>
        <w:tab w:val="left" w:pos="1440"/>
      </w:tabs>
      <w:snapToGrid w:val="0"/>
      <w:spacing w:before="240" w:after="120"/>
      <w:ind w:left="1440" w:hanging="1440"/>
      <w:outlineLvl w:val="7"/>
    </w:pPr>
    <w:rPr>
      <w:rFonts w:ascii="Times New Roman" w:hAnsi="Calibri" w:eastAsia="黑体" w:cs="Times New Roman"/>
      <w:b/>
      <w:kern w:val="0"/>
      <w:sz w:val="28"/>
      <w:szCs w:val="24"/>
    </w:rPr>
  </w:style>
  <w:style w:type="paragraph" w:styleId="11">
    <w:name w:val="heading 9"/>
    <w:basedOn w:val="1"/>
    <w:next w:val="8"/>
    <w:link w:val="55"/>
    <w:autoRedefine/>
    <w:qFormat/>
    <w:uiPriority w:val="9"/>
    <w:pPr>
      <w:keepNext/>
      <w:keepLines/>
      <w:tabs>
        <w:tab w:val="left" w:pos="1584"/>
      </w:tabs>
      <w:snapToGrid w:val="0"/>
      <w:spacing w:before="240" w:after="120"/>
      <w:ind w:left="1584" w:hanging="1584"/>
      <w:outlineLvl w:val="8"/>
    </w:pPr>
    <w:rPr>
      <w:rFonts w:ascii="Times New Roman" w:hAnsi="Calibri" w:eastAsia="黑体" w:cs="Times New Roman"/>
      <w:b/>
      <w:kern w:val="0"/>
      <w:sz w:val="28"/>
      <w:szCs w:val="24"/>
    </w:rPr>
  </w:style>
  <w:style w:type="character" w:default="1" w:styleId="39">
    <w:name w:val="Default Paragraph Font"/>
    <w:autoRedefine/>
    <w:semiHidden/>
    <w:unhideWhenUsed/>
    <w:qFormat/>
    <w:uiPriority w:val="1"/>
  </w:style>
  <w:style w:type="table" w:default="1" w:styleId="37">
    <w:name w:val="Normal Table"/>
    <w:semiHidden/>
    <w:unhideWhenUsed/>
    <w:qFormat/>
    <w:uiPriority w:val="99"/>
    <w:tblPr>
      <w:tblCellMar>
        <w:top w:w="0" w:type="dxa"/>
        <w:left w:w="108" w:type="dxa"/>
        <w:bottom w:w="0" w:type="dxa"/>
        <w:right w:w="108" w:type="dxa"/>
      </w:tblCellMar>
    </w:tblPr>
  </w:style>
  <w:style w:type="paragraph" w:customStyle="1" w:styleId="8">
    <w:name w:val="模板正文"/>
    <w:basedOn w:val="1"/>
    <w:link w:val="94"/>
    <w:autoRedefine/>
    <w:qFormat/>
    <w:uiPriority w:val="0"/>
    <w:pPr>
      <w:wordWrap w:val="0"/>
      <w:autoSpaceDE w:val="0"/>
      <w:autoSpaceDN w:val="0"/>
      <w:adjustRightInd w:val="0"/>
      <w:spacing w:beforeLines="50" w:line="360" w:lineRule="auto"/>
      <w:ind w:firstLine="200" w:firstLineChars="200"/>
      <w:jc w:val="left"/>
    </w:pPr>
    <w:rPr>
      <w:rFonts w:ascii="宋体" w:eastAsia="仿宋"/>
      <w:sz w:val="24"/>
      <w:szCs w:val="21"/>
    </w:rPr>
  </w:style>
  <w:style w:type="paragraph" w:styleId="12">
    <w:name w:val="Normal Indent"/>
    <w:basedOn w:val="1"/>
    <w:qFormat/>
    <w:uiPriority w:val="0"/>
    <w:pPr>
      <w:widowControl/>
      <w:autoSpaceDE w:val="0"/>
      <w:autoSpaceDN w:val="0"/>
      <w:adjustRightInd w:val="0"/>
      <w:ind w:firstLine="420" w:firstLineChars="200"/>
      <w:jc w:val="left"/>
    </w:pPr>
    <w:rPr>
      <w:rFonts w:ascii="宋体" w:hAnsi="Calibri" w:eastAsia="宋体" w:cs="Times New Roman"/>
      <w:kern w:val="0"/>
      <w:sz w:val="20"/>
      <w:szCs w:val="20"/>
    </w:rPr>
  </w:style>
  <w:style w:type="paragraph" w:styleId="13">
    <w:name w:val="caption"/>
    <w:basedOn w:val="1"/>
    <w:next w:val="1"/>
    <w:link w:val="83"/>
    <w:autoRedefine/>
    <w:qFormat/>
    <w:uiPriority w:val="0"/>
    <w:pPr>
      <w:autoSpaceDE w:val="0"/>
      <w:autoSpaceDN w:val="0"/>
      <w:adjustRightInd w:val="0"/>
      <w:spacing w:before="152" w:after="160"/>
      <w:jc w:val="left"/>
    </w:pPr>
    <w:rPr>
      <w:rFonts w:ascii="Arial" w:hAnsi="Arial" w:eastAsia="黑体" w:cs="Arial"/>
    </w:rPr>
  </w:style>
  <w:style w:type="paragraph" w:styleId="14">
    <w:name w:val="Document Map"/>
    <w:basedOn w:val="1"/>
    <w:link w:val="116"/>
    <w:semiHidden/>
    <w:qFormat/>
    <w:uiPriority w:val="99"/>
    <w:pPr>
      <w:shd w:val="clear" w:color="auto" w:fill="000080"/>
      <w:autoSpaceDE w:val="0"/>
      <w:autoSpaceDN w:val="0"/>
      <w:adjustRightInd w:val="0"/>
      <w:jc w:val="left"/>
    </w:pPr>
    <w:rPr>
      <w:rFonts w:ascii="宋体" w:hAnsi="Times New Roman" w:eastAsia="宋体" w:cs="Times New Roman"/>
      <w:kern w:val="0"/>
      <w:sz w:val="24"/>
      <w:szCs w:val="24"/>
    </w:rPr>
  </w:style>
  <w:style w:type="paragraph" w:styleId="15">
    <w:name w:val="toa heading"/>
    <w:basedOn w:val="1"/>
    <w:next w:val="1"/>
    <w:qFormat/>
    <w:uiPriority w:val="0"/>
    <w:pPr>
      <w:autoSpaceDE w:val="0"/>
      <w:autoSpaceDN w:val="0"/>
      <w:adjustRightInd w:val="0"/>
      <w:snapToGrid w:val="0"/>
      <w:spacing w:before="120" w:line="360" w:lineRule="auto"/>
    </w:pPr>
    <w:rPr>
      <w:rFonts w:ascii="Arial" w:hAnsi="Arial"/>
      <w:snapToGrid w:val="0"/>
      <w:color w:val="000000"/>
      <w:kern w:val="0"/>
      <w:szCs w:val="20"/>
    </w:rPr>
  </w:style>
  <w:style w:type="paragraph" w:styleId="16">
    <w:name w:val="annotation text"/>
    <w:basedOn w:val="1"/>
    <w:link w:val="163"/>
    <w:unhideWhenUsed/>
    <w:qFormat/>
    <w:uiPriority w:val="99"/>
    <w:pPr>
      <w:jc w:val="left"/>
    </w:pPr>
  </w:style>
  <w:style w:type="paragraph" w:styleId="17">
    <w:name w:val="Body Text 3"/>
    <w:basedOn w:val="1"/>
    <w:link w:val="156"/>
    <w:qFormat/>
    <w:uiPriority w:val="0"/>
    <w:pPr>
      <w:autoSpaceDE w:val="0"/>
      <w:autoSpaceDN w:val="0"/>
      <w:adjustRightInd w:val="0"/>
      <w:ind w:right="-26"/>
      <w:jc w:val="center"/>
    </w:pPr>
    <w:rPr>
      <w:rFonts w:ascii="宋体" w:hAnsi="Times New Roman" w:eastAsia="宋体" w:cs="Times New Roman"/>
      <w:b/>
      <w:bCs/>
      <w:color w:val="3366FF"/>
      <w:sz w:val="52"/>
      <w:szCs w:val="52"/>
      <w:lang w:val="zh-CN"/>
    </w:rPr>
  </w:style>
  <w:style w:type="paragraph" w:styleId="18">
    <w:name w:val="Body Text"/>
    <w:basedOn w:val="1"/>
    <w:next w:val="19"/>
    <w:link w:val="118"/>
    <w:qFormat/>
    <w:uiPriority w:val="99"/>
    <w:pPr>
      <w:autoSpaceDE w:val="0"/>
      <w:autoSpaceDN w:val="0"/>
      <w:adjustRightInd w:val="0"/>
      <w:ind w:right="-26"/>
      <w:jc w:val="center"/>
    </w:pPr>
    <w:rPr>
      <w:rFonts w:ascii="宋体" w:eastAsia="宋体"/>
      <w:b/>
      <w:bCs/>
      <w:sz w:val="84"/>
      <w:szCs w:val="84"/>
      <w:lang w:val="zh-CN"/>
    </w:rPr>
  </w:style>
  <w:style w:type="paragraph" w:styleId="19">
    <w:name w:val="Body Text First Indent"/>
    <w:basedOn w:val="18"/>
    <w:link w:val="201"/>
    <w:semiHidden/>
    <w:unhideWhenUsed/>
    <w:qFormat/>
    <w:uiPriority w:val="99"/>
    <w:pPr>
      <w:autoSpaceDE/>
      <w:autoSpaceDN/>
      <w:adjustRightInd/>
      <w:spacing w:after="120"/>
      <w:ind w:right="0" w:firstLine="420" w:firstLineChars="100"/>
      <w:jc w:val="both"/>
    </w:pPr>
    <w:rPr>
      <w:rFonts w:asciiTheme="minorHAnsi" w:eastAsiaTheme="minorEastAsia"/>
      <w:b w:val="0"/>
      <w:bCs w:val="0"/>
      <w:sz w:val="21"/>
      <w:szCs w:val="22"/>
      <w:lang w:val="en-US"/>
    </w:rPr>
  </w:style>
  <w:style w:type="paragraph" w:styleId="20">
    <w:name w:val="Body Text Indent"/>
    <w:basedOn w:val="1"/>
    <w:link w:val="92"/>
    <w:autoRedefine/>
    <w:qFormat/>
    <w:uiPriority w:val="0"/>
    <w:pPr>
      <w:ind w:left="567" w:leftChars="270"/>
    </w:pPr>
    <w:rPr>
      <w:rFonts w:ascii="Times New Roman" w:hAnsi="Times New Roman" w:eastAsia="宋体" w:cs="Times New Roman"/>
      <w:szCs w:val="20"/>
    </w:rPr>
  </w:style>
  <w:style w:type="paragraph" w:styleId="21">
    <w:name w:val="toc 3"/>
    <w:basedOn w:val="1"/>
    <w:next w:val="1"/>
    <w:autoRedefine/>
    <w:unhideWhenUsed/>
    <w:qFormat/>
    <w:uiPriority w:val="39"/>
    <w:pPr>
      <w:tabs>
        <w:tab w:val="right" w:leader="dot" w:pos="10144"/>
      </w:tabs>
      <w:ind w:left="840" w:leftChars="400"/>
    </w:pPr>
  </w:style>
  <w:style w:type="paragraph" w:styleId="22">
    <w:name w:val="Plain Text"/>
    <w:basedOn w:val="1"/>
    <w:link w:val="100"/>
    <w:qFormat/>
    <w:uiPriority w:val="0"/>
    <w:rPr>
      <w:rFonts w:ascii="宋体" w:hAnsi="Courier New" w:eastAsia="宋体"/>
    </w:rPr>
  </w:style>
  <w:style w:type="paragraph" w:styleId="23">
    <w:name w:val="Date"/>
    <w:basedOn w:val="1"/>
    <w:next w:val="1"/>
    <w:link w:val="108"/>
    <w:qFormat/>
    <w:uiPriority w:val="99"/>
    <w:pPr>
      <w:autoSpaceDE w:val="0"/>
      <w:autoSpaceDN w:val="0"/>
      <w:adjustRightInd w:val="0"/>
      <w:ind w:left="100" w:leftChars="2500"/>
      <w:jc w:val="left"/>
    </w:pPr>
    <w:rPr>
      <w:rFonts w:ascii="宋体" w:hAnsi="Times New Roman" w:eastAsia="宋体" w:cs="Times New Roman"/>
      <w:b/>
      <w:bCs/>
      <w:szCs w:val="21"/>
      <w:lang w:val="zh-CN"/>
    </w:rPr>
  </w:style>
  <w:style w:type="paragraph" w:styleId="24">
    <w:name w:val="Body Text Indent 2"/>
    <w:basedOn w:val="1"/>
    <w:link w:val="101"/>
    <w:autoRedefine/>
    <w:qFormat/>
    <w:uiPriority w:val="0"/>
    <w:pPr>
      <w:tabs>
        <w:tab w:val="left" w:pos="8640"/>
      </w:tabs>
      <w:ind w:left="1260"/>
    </w:pPr>
    <w:rPr>
      <w:rFonts w:ascii="宋体" w:hAnsi="Times New Roman" w:eastAsia="宋体" w:cs="Times New Roman"/>
      <w:szCs w:val="20"/>
    </w:rPr>
  </w:style>
  <w:style w:type="paragraph" w:styleId="25">
    <w:name w:val="Balloon Text"/>
    <w:basedOn w:val="1"/>
    <w:link w:val="74"/>
    <w:autoRedefine/>
    <w:qFormat/>
    <w:uiPriority w:val="0"/>
    <w:rPr>
      <w:rFonts w:ascii="Times New Roman" w:hAnsi="Times New Roman" w:eastAsia="宋体" w:cs="Times New Roman"/>
      <w:sz w:val="18"/>
      <w:szCs w:val="18"/>
    </w:rPr>
  </w:style>
  <w:style w:type="paragraph" w:styleId="26">
    <w:name w:val="footer"/>
    <w:basedOn w:val="1"/>
    <w:link w:val="78"/>
    <w:qFormat/>
    <w:uiPriority w:val="99"/>
    <w:pPr>
      <w:tabs>
        <w:tab w:val="center" w:pos="4153"/>
        <w:tab w:val="right" w:pos="8306"/>
      </w:tabs>
      <w:autoSpaceDE w:val="0"/>
      <w:autoSpaceDN w:val="0"/>
      <w:adjustRightInd w:val="0"/>
      <w:snapToGrid w:val="0"/>
      <w:jc w:val="left"/>
    </w:pPr>
    <w:rPr>
      <w:rFonts w:ascii="宋体" w:eastAsia="宋体"/>
      <w:sz w:val="18"/>
      <w:szCs w:val="18"/>
    </w:rPr>
  </w:style>
  <w:style w:type="paragraph" w:styleId="27">
    <w:name w:val="header"/>
    <w:basedOn w:val="1"/>
    <w:link w:val="120"/>
    <w:autoRedefine/>
    <w:qFormat/>
    <w:uiPriority w:val="99"/>
    <w:pPr>
      <w:pBdr>
        <w:bottom w:val="single" w:color="auto" w:sz="6" w:space="1"/>
      </w:pBdr>
      <w:tabs>
        <w:tab w:val="center" w:pos="4153"/>
        <w:tab w:val="right" w:pos="8306"/>
      </w:tabs>
      <w:autoSpaceDE w:val="0"/>
      <w:autoSpaceDN w:val="0"/>
      <w:adjustRightInd w:val="0"/>
      <w:snapToGrid w:val="0"/>
      <w:jc w:val="center"/>
    </w:pPr>
    <w:rPr>
      <w:rFonts w:ascii="宋体" w:eastAsia="宋体"/>
      <w:sz w:val="18"/>
      <w:szCs w:val="18"/>
    </w:rPr>
  </w:style>
  <w:style w:type="paragraph" w:styleId="28">
    <w:name w:val="toc 1"/>
    <w:basedOn w:val="1"/>
    <w:next w:val="1"/>
    <w:autoRedefine/>
    <w:unhideWhenUsed/>
    <w:qFormat/>
    <w:uiPriority w:val="39"/>
  </w:style>
  <w:style w:type="paragraph" w:styleId="29">
    <w:name w:val="List"/>
    <w:basedOn w:val="1"/>
    <w:autoRedefine/>
    <w:unhideWhenUsed/>
    <w:qFormat/>
    <w:uiPriority w:val="0"/>
    <w:pPr>
      <w:autoSpaceDE w:val="0"/>
      <w:autoSpaceDN w:val="0"/>
      <w:adjustRightInd w:val="0"/>
      <w:ind w:left="200" w:hanging="200" w:hangingChars="200"/>
      <w:contextualSpacing/>
      <w:jc w:val="left"/>
    </w:pPr>
    <w:rPr>
      <w:rFonts w:ascii="宋体" w:hAnsi="Calibri" w:eastAsia="宋体" w:cs="Times New Roman"/>
      <w:kern w:val="0"/>
      <w:sz w:val="24"/>
      <w:szCs w:val="24"/>
    </w:rPr>
  </w:style>
  <w:style w:type="paragraph" w:styleId="30">
    <w:name w:val="Body Text Indent 3"/>
    <w:basedOn w:val="1"/>
    <w:link w:val="154"/>
    <w:autoRedefine/>
    <w:qFormat/>
    <w:uiPriority w:val="0"/>
    <w:pPr>
      <w:autoSpaceDE w:val="0"/>
      <w:autoSpaceDN w:val="0"/>
      <w:adjustRightInd w:val="0"/>
      <w:spacing w:line="360" w:lineRule="auto"/>
      <w:ind w:firstLine="480" w:firstLineChars="200"/>
      <w:jc w:val="left"/>
    </w:pPr>
    <w:rPr>
      <w:rFonts w:ascii="宋体" w:hAnsi="Times New Roman" w:eastAsia="宋体" w:cs="Times New Roman"/>
      <w:kern w:val="0"/>
      <w:sz w:val="24"/>
      <w:szCs w:val="24"/>
    </w:rPr>
  </w:style>
  <w:style w:type="paragraph" w:styleId="31">
    <w:name w:val="toc 2"/>
    <w:basedOn w:val="1"/>
    <w:next w:val="1"/>
    <w:autoRedefine/>
    <w:semiHidden/>
    <w:unhideWhenUsed/>
    <w:qFormat/>
    <w:uiPriority w:val="39"/>
    <w:pPr>
      <w:ind w:left="420" w:leftChars="200"/>
    </w:pPr>
  </w:style>
  <w:style w:type="paragraph" w:styleId="32">
    <w:name w:val="Body Text 2"/>
    <w:basedOn w:val="1"/>
    <w:link w:val="143"/>
    <w:autoRedefine/>
    <w:qFormat/>
    <w:uiPriority w:val="0"/>
    <w:pPr>
      <w:tabs>
        <w:tab w:val="left" w:pos="0"/>
      </w:tabs>
      <w:spacing w:line="400" w:lineRule="atLeast"/>
    </w:pPr>
    <w:rPr>
      <w:rFonts w:ascii="Arial" w:hAnsi="Arial" w:eastAsia="宋体" w:cs="Times New Roman"/>
      <w:color w:val="000000"/>
      <w:szCs w:val="24"/>
    </w:rPr>
  </w:style>
  <w:style w:type="paragraph" w:styleId="33">
    <w:name w:val="HTML Preformatted"/>
    <w:basedOn w:val="1"/>
    <w:link w:val="86"/>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eastAsia="宋体" w:cs="Arial"/>
      <w:szCs w:val="21"/>
    </w:rPr>
  </w:style>
  <w:style w:type="paragraph" w:styleId="34">
    <w:name w:val="Normal (Web)"/>
    <w:basedOn w:val="1"/>
    <w:link w:val="93"/>
    <w:autoRedefine/>
    <w:qFormat/>
    <w:uiPriority w:val="0"/>
    <w:pPr>
      <w:widowControl/>
      <w:spacing w:before="100" w:beforeAutospacing="1" w:after="100" w:afterAutospacing="1"/>
      <w:jc w:val="left"/>
    </w:pPr>
    <w:rPr>
      <w:rFonts w:ascii="宋体" w:hAnsi="宋体"/>
      <w:sz w:val="15"/>
      <w:szCs w:val="15"/>
    </w:rPr>
  </w:style>
  <w:style w:type="paragraph" w:styleId="35">
    <w:name w:val="Title"/>
    <w:basedOn w:val="1"/>
    <w:next w:val="1"/>
    <w:link w:val="58"/>
    <w:autoRedefine/>
    <w:qFormat/>
    <w:uiPriority w:val="10"/>
    <w:pPr>
      <w:spacing w:before="120" w:after="60" w:line="300" w:lineRule="auto"/>
      <w:jc w:val="left"/>
      <w:outlineLvl w:val="0"/>
    </w:pPr>
    <w:rPr>
      <w:rFonts w:ascii="等线 Light" w:hAnsi="等线 Light" w:eastAsia="仿宋"/>
      <w:b/>
      <w:bCs/>
      <w:sz w:val="28"/>
      <w:szCs w:val="32"/>
    </w:rPr>
  </w:style>
  <w:style w:type="paragraph" w:styleId="36">
    <w:name w:val="annotation subject"/>
    <w:basedOn w:val="16"/>
    <w:next w:val="16"/>
    <w:link w:val="110"/>
    <w:autoRedefine/>
    <w:qFormat/>
    <w:uiPriority w:val="99"/>
    <w:pPr>
      <w:autoSpaceDE w:val="0"/>
      <w:autoSpaceDN w:val="0"/>
      <w:adjustRightInd w:val="0"/>
    </w:pPr>
    <w:rPr>
      <w:rFonts w:ascii="宋体" w:hAnsi="Times New Roman" w:eastAsia="宋体" w:cs="Times New Roman"/>
      <w:b/>
      <w:bCs/>
      <w:kern w:val="0"/>
      <w:sz w:val="24"/>
      <w:szCs w:val="24"/>
    </w:rPr>
  </w:style>
  <w:style w:type="table" w:styleId="38">
    <w:name w:val="Table Grid"/>
    <w:basedOn w:val="37"/>
    <w:autoRedefine/>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0">
    <w:name w:val="Strong"/>
    <w:autoRedefine/>
    <w:qFormat/>
    <w:uiPriority w:val="0"/>
    <w:rPr>
      <w:b/>
      <w:bCs/>
    </w:rPr>
  </w:style>
  <w:style w:type="character" w:styleId="41">
    <w:name w:val="FollowedHyperlink"/>
    <w:autoRedefine/>
    <w:unhideWhenUsed/>
    <w:qFormat/>
    <w:uiPriority w:val="99"/>
    <w:rPr>
      <w:color w:val="954F72"/>
      <w:u w:val="single"/>
    </w:rPr>
  </w:style>
  <w:style w:type="character" w:styleId="42">
    <w:name w:val="Emphasis"/>
    <w:autoRedefine/>
    <w:qFormat/>
    <w:uiPriority w:val="0"/>
    <w:rPr>
      <w:i/>
      <w:iCs/>
    </w:rPr>
  </w:style>
  <w:style w:type="character" w:styleId="43">
    <w:name w:val="Hyperlink"/>
    <w:autoRedefine/>
    <w:qFormat/>
    <w:uiPriority w:val="99"/>
    <w:rPr>
      <w:rFonts w:hint="default" w:ascii="Arial" w:hAnsi="Arial" w:cs="Arial"/>
      <w:color w:val="000000"/>
      <w:sz w:val="20"/>
      <w:szCs w:val="20"/>
      <w:u w:val="none"/>
    </w:rPr>
  </w:style>
  <w:style w:type="character" w:styleId="44">
    <w:name w:val="annotation reference"/>
    <w:autoRedefine/>
    <w:qFormat/>
    <w:uiPriority w:val="99"/>
    <w:rPr>
      <w:sz w:val="21"/>
      <w:szCs w:val="21"/>
    </w:rPr>
  </w:style>
  <w:style w:type="paragraph" w:customStyle="1" w:styleId="45">
    <w:name w:val="文档正文"/>
    <w:basedOn w:val="1"/>
    <w:autoRedefine/>
    <w:qFormat/>
    <w:uiPriority w:val="0"/>
    <w:pPr>
      <w:spacing w:line="360" w:lineRule="auto"/>
    </w:pPr>
    <w:rPr>
      <w:rFonts w:ascii="宋体" w:cs="Arial"/>
      <w:bCs/>
    </w:rPr>
  </w:style>
  <w:style w:type="paragraph" w:customStyle="1" w:styleId="46">
    <w:name w:val="首行缩进"/>
    <w:basedOn w:val="1"/>
    <w:autoRedefine/>
    <w:qFormat/>
    <w:uiPriority w:val="0"/>
    <w:pPr>
      <w:ind w:firstLine="480" w:firstLineChars="200"/>
    </w:pPr>
    <w:rPr>
      <w:lang w:val="zh-CN"/>
    </w:rPr>
  </w:style>
  <w:style w:type="character" w:customStyle="1" w:styleId="47">
    <w:name w:val="标题 1 字符"/>
    <w:basedOn w:val="39"/>
    <w:autoRedefine/>
    <w:qFormat/>
    <w:uiPriority w:val="0"/>
    <w:rPr>
      <w:b/>
      <w:bCs/>
      <w:kern w:val="44"/>
      <w:sz w:val="44"/>
      <w:szCs w:val="44"/>
    </w:rPr>
  </w:style>
  <w:style w:type="character" w:customStyle="1" w:styleId="48">
    <w:name w:val="标题 2 Char"/>
    <w:basedOn w:val="39"/>
    <w:link w:val="3"/>
    <w:autoRedefine/>
    <w:qFormat/>
    <w:uiPriority w:val="0"/>
    <w:rPr>
      <w:rFonts w:ascii="宋体" w:hAnsi="Calibri" w:eastAsia="宋体" w:cs="Times New Roman"/>
      <w:kern w:val="0"/>
      <w:sz w:val="24"/>
      <w:szCs w:val="24"/>
    </w:rPr>
  </w:style>
  <w:style w:type="character" w:customStyle="1" w:styleId="49">
    <w:name w:val="标题 3 字符"/>
    <w:basedOn w:val="39"/>
    <w:autoRedefine/>
    <w:qFormat/>
    <w:uiPriority w:val="0"/>
    <w:rPr>
      <w:b/>
      <w:bCs/>
      <w:sz w:val="32"/>
      <w:szCs w:val="32"/>
    </w:rPr>
  </w:style>
  <w:style w:type="character" w:customStyle="1" w:styleId="50">
    <w:name w:val="标题 4 Char1"/>
    <w:basedOn w:val="39"/>
    <w:link w:val="5"/>
    <w:autoRedefine/>
    <w:qFormat/>
    <w:uiPriority w:val="9"/>
    <w:rPr>
      <w:rFonts w:ascii="Arial" w:hAnsi="Arial" w:eastAsia="黑体" w:cs="Times New Roman"/>
      <w:b/>
      <w:bCs/>
      <w:kern w:val="0"/>
      <w:sz w:val="28"/>
      <w:szCs w:val="28"/>
    </w:rPr>
  </w:style>
  <w:style w:type="character" w:customStyle="1" w:styleId="51">
    <w:name w:val="标题 5 字符"/>
    <w:basedOn w:val="39"/>
    <w:autoRedefine/>
    <w:qFormat/>
    <w:uiPriority w:val="9"/>
    <w:rPr>
      <w:b/>
      <w:bCs/>
      <w:sz w:val="28"/>
      <w:szCs w:val="28"/>
    </w:rPr>
  </w:style>
  <w:style w:type="character" w:customStyle="1" w:styleId="52">
    <w:name w:val="标题 6 字符"/>
    <w:basedOn w:val="39"/>
    <w:autoRedefine/>
    <w:qFormat/>
    <w:uiPriority w:val="0"/>
    <w:rPr>
      <w:rFonts w:asciiTheme="majorHAnsi" w:hAnsiTheme="majorHAnsi" w:eastAsiaTheme="majorEastAsia" w:cstheme="majorBidi"/>
      <w:b/>
      <w:bCs/>
      <w:sz w:val="24"/>
      <w:szCs w:val="24"/>
    </w:rPr>
  </w:style>
  <w:style w:type="character" w:customStyle="1" w:styleId="53">
    <w:name w:val="标题 7 Char"/>
    <w:basedOn w:val="39"/>
    <w:link w:val="9"/>
    <w:autoRedefine/>
    <w:qFormat/>
    <w:uiPriority w:val="9"/>
    <w:rPr>
      <w:rFonts w:ascii="Times New Roman" w:hAnsi="Calibri" w:eastAsia="黑体" w:cs="Times New Roman"/>
      <w:b/>
      <w:bCs/>
      <w:kern w:val="0"/>
      <w:sz w:val="28"/>
      <w:szCs w:val="24"/>
    </w:rPr>
  </w:style>
  <w:style w:type="character" w:customStyle="1" w:styleId="54">
    <w:name w:val="标题 8 Char"/>
    <w:basedOn w:val="39"/>
    <w:link w:val="10"/>
    <w:autoRedefine/>
    <w:qFormat/>
    <w:uiPriority w:val="9"/>
    <w:rPr>
      <w:rFonts w:ascii="Times New Roman" w:hAnsi="Calibri" w:eastAsia="黑体" w:cs="Times New Roman"/>
      <w:b/>
      <w:kern w:val="0"/>
      <w:sz w:val="28"/>
      <w:szCs w:val="24"/>
    </w:rPr>
  </w:style>
  <w:style w:type="character" w:customStyle="1" w:styleId="55">
    <w:name w:val="标题 9 Char"/>
    <w:basedOn w:val="39"/>
    <w:link w:val="11"/>
    <w:autoRedefine/>
    <w:qFormat/>
    <w:uiPriority w:val="9"/>
    <w:rPr>
      <w:rFonts w:ascii="Times New Roman" w:hAnsi="Calibri" w:eastAsia="黑体" w:cs="Times New Roman"/>
      <w:b/>
      <w:kern w:val="0"/>
      <w:sz w:val="28"/>
      <w:szCs w:val="24"/>
    </w:rPr>
  </w:style>
  <w:style w:type="character" w:customStyle="1" w:styleId="56">
    <w:name w:val="正文文本缩进 字符"/>
    <w:autoRedefine/>
    <w:qFormat/>
    <w:uiPriority w:val="0"/>
    <w:rPr>
      <w:rFonts w:ascii="Times New Roman" w:hAnsi="Times New Roman" w:eastAsia="宋体" w:cs="Times New Roman"/>
      <w:szCs w:val="20"/>
    </w:rPr>
  </w:style>
  <w:style w:type="character" w:customStyle="1" w:styleId="57">
    <w:name w:val="普通(网站) Char"/>
    <w:autoRedefine/>
    <w:qFormat/>
    <w:locked/>
    <w:uiPriority w:val="0"/>
    <w:rPr>
      <w:rFonts w:ascii="宋体" w:hAnsi="宋体"/>
      <w:sz w:val="15"/>
      <w:szCs w:val="15"/>
    </w:rPr>
  </w:style>
  <w:style w:type="character" w:customStyle="1" w:styleId="58">
    <w:name w:val="标题 Char"/>
    <w:link w:val="35"/>
    <w:autoRedefine/>
    <w:qFormat/>
    <w:uiPriority w:val="10"/>
    <w:rPr>
      <w:rFonts w:ascii="等线 Light" w:hAnsi="等线 Light" w:eastAsia="仿宋"/>
      <w:b/>
      <w:bCs/>
      <w:sz w:val="28"/>
      <w:szCs w:val="32"/>
    </w:rPr>
  </w:style>
  <w:style w:type="character" w:customStyle="1" w:styleId="59">
    <w:name w:val="日期 Char"/>
    <w:autoRedefine/>
    <w:semiHidden/>
    <w:qFormat/>
    <w:uiPriority w:val="99"/>
    <w:rPr>
      <w:kern w:val="2"/>
      <w:sz w:val="21"/>
    </w:rPr>
  </w:style>
  <w:style w:type="character" w:customStyle="1" w:styleId="60">
    <w:name w:val="文档结构图 字符1"/>
    <w:autoRedefine/>
    <w:semiHidden/>
    <w:qFormat/>
    <w:uiPriority w:val="99"/>
    <w:rPr>
      <w:rFonts w:ascii="Microsoft YaHei UI" w:hAnsi="Calibri" w:eastAsia="Microsoft YaHei UI" w:cs="Times New Roman"/>
      <w:kern w:val="0"/>
      <w:sz w:val="18"/>
      <w:szCs w:val="18"/>
    </w:rPr>
  </w:style>
  <w:style w:type="character" w:customStyle="1" w:styleId="61">
    <w:name w:val="批注文字 Char"/>
    <w:autoRedefine/>
    <w:semiHidden/>
    <w:qFormat/>
    <w:uiPriority w:val="99"/>
    <w:rPr>
      <w:kern w:val="2"/>
      <w:sz w:val="21"/>
    </w:rPr>
  </w:style>
  <w:style w:type="character" w:customStyle="1" w:styleId="62">
    <w:name w:val="正文缩进2格 Char"/>
    <w:link w:val="63"/>
    <w:autoRedefine/>
    <w:qFormat/>
    <w:uiPriority w:val="0"/>
    <w:rPr>
      <w:rFonts w:ascii="仿宋_GB2312" w:hAnsi="宋体" w:eastAsia="仿宋_GB2312"/>
      <w:sz w:val="31"/>
      <w:szCs w:val="28"/>
    </w:rPr>
  </w:style>
  <w:style w:type="paragraph" w:customStyle="1" w:styleId="63">
    <w:name w:val="正文缩进2格"/>
    <w:basedOn w:val="1"/>
    <w:link w:val="62"/>
    <w:autoRedefine/>
    <w:qFormat/>
    <w:uiPriority w:val="0"/>
    <w:pPr>
      <w:spacing w:line="600" w:lineRule="exact"/>
      <w:ind w:firstLine="639" w:firstLineChars="206"/>
    </w:pPr>
    <w:rPr>
      <w:rFonts w:ascii="仿宋_GB2312" w:hAnsi="宋体" w:eastAsia="仿宋_GB2312"/>
      <w:sz w:val="31"/>
      <w:szCs w:val="28"/>
    </w:rPr>
  </w:style>
  <w:style w:type="character" w:customStyle="1" w:styleId="64">
    <w:name w:val="批注文字 字符"/>
    <w:autoRedefine/>
    <w:semiHidden/>
    <w:qFormat/>
    <w:uiPriority w:val="99"/>
    <w:rPr>
      <w:rFonts w:ascii="Times New Roman" w:hAnsi="Times New Roman"/>
      <w:kern w:val="2"/>
      <w:sz w:val="24"/>
      <w:szCs w:val="24"/>
    </w:rPr>
  </w:style>
  <w:style w:type="character" w:customStyle="1" w:styleId="65">
    <w:name w:val="正文文本缩进 Char"/>
    <w:autoRedefine/>
    <w:qFormat/>
    <w:uiPriority w:val="0"/>
    <w:rPr>
      <w:rFonts w:ascii="Times New Roman" w:hAnsi="Times New Roman" w:eastAsia="宋体" w:cs="Times New Roman"/>
      <w:szCs w:val="20"/>
      <w:lang w:val="en-US" w:eastAsia="zh-CN"/>
    </w:rPr>
  </w:style>
  <w:style w:type="character" w:customStyle="1" w:styleId="66">
    <w:name w:val="批注框文本 字符1"/>
    <w:autoRedefine/>
    <w:semiHidden/>
    <w:qFormat/>
    <w:uiPriority w:val="99"/>
    <w:rPr>
      <w:rFonts w:ascii="宋体" w:hAnsi="Calibri" w:eastAsia="宋体" w:cs="Times New Roman"/>
      <w:kern w:val="0"/>
      <w:sz w:val="18"/>
      <w:szCs w:val="18"/>
    </w:rPr>
  </w:style>
  <w:style w:type="character" w:customStyle="1" w:styleId="67">
    <w:name w:val="List Paragraph Char"/>
    <w:link w:val="68"/>
    <w:autoRedefine/>
    <w:qFormat/>
    <w:uiPriority w:val="34"/>
    <w:rPr>
      <w:rFonts w:ascii="Calibri" w:hAnsi="Calibri"/>
    </w:rPr>
  </w:style>
  <w:style w:type="paragraph" w:customStyle="1" w:styleId="68">
    <w:name w:val="列出段落1"/>
    <w:basedOn w:val="1"/>
    <w:link w:val="67"/>
    <w:autoRedefine/>
    <w:qFormat/>
    <w:uiPriority w:val="34"/>
    <w:pPr>
      <w:ind w:firstLine="420" w:firstLineChars="200"/>
    </w:pPr>
    <w:rPr>
      <w:rFonts w:ascii="Calibri" w:hAnsi="Calibri"/>
    </w:rPr>
  </w:style>
  <w:style w:type="character" w:customStyle="1" w:styleId="69">
    <w:name w:val="标书正文 字符"/>
    <w:link w:val="70"/>
    <w:autoRedefine/>
    <w:qFormat/>
    <w:uiPriority w:val="0"/>
    <w:rPr>
      <w:rFonts w:ascii="Calibri" w:hAnsi="Calibri" w:eastAsia="仿宋"/>
      <w:sz w:val="24"/>
      <w:szCs w:val="21"/>
    </w:rPr>
  </w:style>
  <w:style w:type="paragraph" w:customStyle="1" w:styleId="70">
    <w:name w:val="标书正文"/>
    <w:basedOn w:val="1"/>
    <w:link w:val="69"/>
    <w:autoRedefine/>
    <w:qFormat/>
    <w:uiPriority w:val="0"/>
    <w:pPr>
      <w:adjustRightInd w:val="0"/>
      <w:snapToGrid w:val="0"/>
      <w:spacing w:beforeLines="50" w:line="360" w:lineRule="auto"/>
      <w:ind w:firstLine="200" w:firstLineChars="200"/>
    </w:pPr>
    <w:rPr>
      <w:rFonts w:ascii="Calibri" w:hAnsi="Calibri" w:eastAsia="仿宋"/>
      <w:sz w:val="24"/>
      <w:szCs w:val="21"/>
    </w:rPr>
  </w:style>
  <w:style w:type="character" w:customStyle="1" w:styleId="71">
    <w:name w:val="正文文本 字符"/>
    <w:autoRedefine/>
    <w:semiHidden/>
    <w:qFormat/>
    <w:uiPriority w:val="99"/>
    <w:rPr>
      <w:rFonts w:ascii="Times New Roman" w:hAnsi="Times New Roman"/>
      <w:kern w:val="2"/>
      <w:sz w:val="24"/>
      <w:szCs w:val="24"/>
    </w:rPr>
  </w:style>
  <w:style w:type="character" w:customStyle="1" w:styleId="72">
    <w:name w:val="页脚 Char"/>
    <w:autoRedefine/>
    <w:qFormat/>
    <w:uiPriority w:val="0"/>
    <w:rPr>
      <w:kern w:val="2"/>
      <w:sz w:val="18"/>
      <w:szCs w:val="18"/>
    </w:rPr>
  </w:style>
  <w:style w:type="character" w:customStyle="1" w:styleId="73">
    <w:name w:val="neir1"/>
    <w:autoRedefine/>
    <w:qFormat/>
    <w:uiPriority w:val="0"/>
    <w:rPr>
      <w:rFonts w:hint="default" w:ascii="ˎ̥" w:hAnsi="ˎ̥"/>
      <w:color w:val="333333"/>
      <w:sz w:val="21"/>
      <w:szCs w:val="21"/>
      <w:u w:val="none"/>
    </w:rPr>
  </w:style>
  <w:style w:type="character" w:customStyle="1" w:styleId="74">
    <w:name w:val="批注框文本 Char1"/>
    <w:link w:val="25"/>
    <w:autoRedefine/>
    <w:qFormat/>
    <w:uiPriority w:val="0"/>
    <w:rPr>
      <w:rFonts w:ascii="Times New Roman" w:hAnsi="Times New Roman" w:eastAsia="宋体" w:cs="Times New Roman"/>
      <w:sz w:val="18"/>
      <w:szCs w:val="18"/>
    </w:rPr>
  </w:style>
  <w:style w:type="character" w:customStyle="1" w:styleId="75">
    <w:name w:val="正文文本 3 字符1"/>
    <w:autoRedefine/>
    <w:semiHidden/>
    <w:qFormat/>
    <w:uiPriority w:val="99"/>
    <w:rPr>
      <w:rFonts w:ascii="宋体" w:hAnsi="Calibri" w:eastAsia="宋体" w:cs="Times New Roman"/>
      <w:kern w:val="0"/>
      <w:sz w:val="16"/>
      <w:szCs w:val="16"/>
    </w:rPr>
  </w:style>
  <w:style w:type="character" w:customStyle="1" w:styleId="76">
    <w:name w:val="正文文本 字符3"/>
    <w:autoRedefine/>
    <w:semiHidden/>
    <w:qFormat/>
    <w:uiPriority w:val="99"/>
    <w:rPr>
      <w:rFonts w:ascii="宋体" w:hAnsi="Calibri" w:eastAsia="宋体" w:cs="Times New Roman"/>
      <w:kern w:val="0"/>
      <w:sz w:val="24"/>
      <w:szCs w:val="24"/>
    </w:rPr>
  </w:style>
  <w:style w:type="character" w:customStyle="1" w:styleId="77">
    <w:name w:val="日期 字符1"/>
    <w:autoRedefine/>
    <w:semiHidden/>
    <w:qFormat/>
    <w:uiPriority w:val="99"/>
    <w:rPr>
      <w:rFonts w:ascii="宋体" w:hAnsi="Calibri" w:eastAsia="宋体" w:cs="Times New Roman"/>
      <w:kern w:val="0"/>
      <w:sz w:val="24"/>
      <w:szCs w:val="24"/>
    </w:rPr>
  </w:style>
  <w:style w:type="character" w:customStyle="1" w:styleId="78">
    <w:name w:val="页脚 Char2"/>
    <w:link w:val="26"/>
    <w:autoRedefine/>
    <w:qFormat/>
    <w:uiPriority w:val="99"/>
    <w:rPr>
      <w:rFonts w:ascii="宋体" w:eastAsia="宋体"/>
      <w:sz w:val="18"/>
      <w:szCs w:val="18"/>
    </w:rPr>
  </w:style>
  <w:style w:type="character" w:customStyle="1" w:styleId="79">
    <w:name w:val="吉奥正文 Char"/>
    <w:link w:val="80"/>
    <w:autoRedefine/>
    <w:qFormat/>
    <w:locked/>
    <w:uiPriority w:val="0"/>
    <w:rPr>
      <w:rFonts w:eastAsia="仿宋_GB2312"/>
      <w:sz w:val="28"/>
    </w:rPr>
  </w:style>
  <w:style w:type="paragraph" w:customStyle="1" w:styleId="80">
    <w:name w:val="吉奥正文"/>
    <w:basedOn w:val="1"/>
    <w:link w:val="79"/>
    <w:autoRedefine/>
    <w:qFormat/>
    <w:uiPriority w:val="0"/>
    <w:pPr>
      <w:adjustRightInd w:val="0"/>
      <w:snapToGrid w:val="0"/>
      <w:spacing w:before="120" w:line="360" w:lineRule="auto"/>
      <w:ind w:firstLine="200" w:firstLineChars="200"/>
      <w:textAlignment w:val="baseline"/>
    </w:pPr>
    <w:rPr>
      <w:rFonts w:eastAsia="仿宋_GB2312"/>
      <w:sz w:val="28"/>
    </w:rPr>
  </w:style>
  <w:style w:type="character" w:customStyle="1" w:styleId="81">
    <w:name w:val="页脚 Char1"/>
    <w:autoRedefine/>
    <w:qFormat/>
    <w:uiPriority w:val="99"/>
    <w:rPr>
      <w:rFonts w:ascii="宋体" w:hAnsi="Times New Roman" w:eastAsia="宋体" w:cs="Times New Roman"/>
      <w:kern w:val="0"/>
      <w:sz w:val="18"/>
      <w:szCs w:val="18"/>
    </w:rPr>
  </w:style>
  <w:style w:type="character" w:customStyle="1" w:styleId="82">
    <w:name w:val="标题 字符"/>
    <w:autoRedefine/>
    <w:qFormat/>
    <w:uiPriority w:val="10"/>
    <w:rPr>
      <w:rFonts w:ascii="Cambria" w:hAnsi="Cambria" w:eastAsia="宋体" w:cs="Times New Roman"/>
      <w:b/>
      <w:bCs/>
      <w:kern w:val="0"/>
      <w:sz w:val="32"/>
      <w:szCs w:val="32"/>
      <w:lang w:val="en-US" w:eastAsia="zh-CN"/>
    </w:rPr>
  </w:style>
  <w:style w:type="character" w:customStyle="1" w:styleId="83">
    <w:name w:val="题注 Char"/>
    <w:link w:val="13"/>
    <w:autoRedefine/>
    <w:qFormat/>
    <w:uiPriority w:val="0"/>
    <w:rPr>
      <w:rFonts w:ascii="Arial" w:hAnsi="Arial" w:eastAsia="黑体" w:cs="Arial"/>
    </w:rPr>
  </w:style>
  <w:style w:type="character" w:customStyle="1" w:styleId="84">
    <w:name w:val="批注文字 字符2"/>
    <w:autoRedefine/>
    <w:qFormat/>
    <w:uiPriority w:val="99"/>
    <w:rPr>
      <w:rFonts w:ascii="宋体" w:hAnsi="Times New Roman" w:eastAsia="宋体" w:cs="Times New Roman"/>
      <w:kern w:val="0"/>
      <w:sz w:val="24"/>
      <w:szCs w:val="24"/>
    </w:rPr>
  </w:style>
  <w:style w:type="character" w:customStyle="1" w:styleId="85">
    <w:name w:val="批注主题 字符1"/>
    <w:autoRedefine/>
    <w:semiHidden/>
    <w:qFormat/>
    <w:uiPriority w:val="99"/>
    <w:rPr>
      <w:rFonts w:ascii="宋体" w:hAnsi="Calibri" w:eastAsia="宋体" w:cs="Times New Roman"/>
      <w:b/>
      <w:bCs/>
      <w:kern w:val="0"/>
      <w:sz w:val="24"/>
      <w:szCs w:val="24"/>
    </w:rPr>
  </w:style>
  <w:style w:type="character" w:customStyle="1" w:styleId="86">
    <w:name w:val="HTML 预设格式 Char"/>
    <w:link w:val="33"/>
    <w:autoRedefine/>
    <w:qFormat/>
    <w:uiPriority w:val="99"/>
    <w:rPr>
      <w:rFonts w:ascii="Arial" w:hAnsi="Arial" w:eastAsia="宋体" w:cs="Arial"/>
      <w:szCs w:val="21"/>
    </w:rPr>
  </w:style>
  <w:style w:type="character" w:customStyle="1" w:styleId="87">
    <w:name w:val="标题 3.1 Char"/>
    <w:link w:val="88"/>
    <w:autoRedefine/>
    <w:qFormat/>
    <w:uiPriority w:val="0"/>
    <w:rPr>
      <w:rFonts w:ascii="宋体" w:hAnsi="宋体"/>
      <w:b/>
      <w:bCs/>
      <w:sz w:val="32"/>
      <w:szCs w:val="32"/>
    </w:rPr>
  </w:style>
  <w:style w:type="paragraph" w:customStyle="1" w:styleId="88">
    <w:name w:val="标题 3.1"/>
    <w:basedOn w:val="4"/>
    <w:link w:val="87"/>
    <w:autoRedefine/>
    <w:qFormat/>
    <w:uiPriority w:val="0"/>
    <w:pPr>
      <w:keepNext/>
      <w:keepLines/>
      <w:pageBreakBefore/>
      <w:tabs>
        <w:tab w:val="left" w:pos="1440"/>
        <w:tab w:val="left" w:pos="1620"/>
      </w:tabs>
      <w:autoSpaceDE/>
      <w:autoSpaceDN/>
      <w:adjustRightInd/>
      <w:spacing w:before="260" w:after="260" w:line="600" w:lineRule="exact"/>
      <w:jc w:val="both"/>
    </w:pPr>
    <w:rPr>
      <w:rFonts w:hAnsi="宋体" w:eastAsiaTheme="minorEastAsia" w:cstheme="minorBidi"/>
      <w:b/>
      <w:bCs/>
      <w:kern w:val="2"/>
      <w:sz w:val="32"/>
      <w:szCs w:val="32"/>
    </w:rPr>
  </w:style>
  <w:style w:type="character" w:customStyle="1" w:styleId="89">
    <w:name w:val="HTML 预设格式 Char1"/>
    <w:autoRedefine/>
    <w:semiHidden/>
    <w:qFormat/>
    <w:uiPriority w:val="99"/>
    <w:rPr>
      <w:rFonts w:ascii="Courier New" w:hAnsi="Courier New" w:eastAsia="宋体" w:cs="Courier New"/>
      <w:kern w:val="0"/>
      <w:sz w:val="20"/>
      <w:szCs w:val="20"/>
    </w:rPr>
  </w:style>
  <w:style w:type="character" w:customStyle="1" w:styleId="90">
    <w:name w:val="批注文字 字符1"/>
    <w:autoRedefine/>
    <w:qFormat/>
    <w:uiPriority w:val="0"/>
    <w:rPr>
      <w:rFonts w:eastAsia="宋体"/>
      <w:kern w:val="2"/>
      <w:sz w:val="24"/>
      <w:szCs w:val="24"/>
      <w:lang w:val="en-US" w:eastAsia="zh-CN" w:bidi="ar-SA"/>
    </w:rPr>
  </w:style>
  <w:style w:type="character" w:customStyle="1" w:styleId="91">
    <w:name w:val="正文文本缩进 字符2"/>
    <w:autoRedefine/>
    <w:semiHidden/>
    <w:qFormat/>
    <w:uiPriority w:val="99"/>
    <w:rPr>
      <w:rFonts w:ascii="宋体" w:hAnsi="Calibri" w:eastAsia="宋体" w:cs="Times New Roman"/>
      <w:kern w:val="0"/>
      <w:sz w:val="24"/>
      <w:szCs w:val="24"/>
    </w:rPr>
  </w:style>
  <w:style w:type="character" w:customStyle="1" w:styleId="92">
    <w:name w:val="正文文本缩进 Char1"/>
    <w:link w:val="20"/>
    <w:autoRedefine/>
    <w:qFormat/>
    <w:uiPriority w:val="0"/>
    <w:rPr>
      <w:rFonts w:ascii="Times New Roman" w:hAnsi="Times New Roman" w:eastAsia="宋体" w:cs="Times New Roman"/>
      <w:szCs w:val="20"/>
    </w:rPr>
  </w:style>
  <w:style w:type="character" w:customStyle="1" w:styleId="93">
    <w:name w:val="普通(网站) Char1"/>
    <w:link w:val="34"/>
    <w:autoRedefine/>
    <w:qFormat/>
    <w:locked/>
    <w:uiPriority w:val="0"/>
    <w:rPr>
      <w:rFonts w:ascii="宋体" w:hAnsi="宋体"/>
      <w:sz w:val="15"/>
      <w:szCs w:val="15"/>
    </w:rPr>
  </w:style>
  <w:style w:type="character" w:customStyle="1" w:styleId="94">
    <w:name w:val="模板正文 Char"/>
    <w:link w:val="8"/>
    <w:autoRedefine/>
    <w:qFormat/>
    <w:uiPriority w:val="0"/>
    <w:rPr>
      <w:rFonts w:ascii="宋体" w:eastAsia="仿宋"/>
      <w:sz w:val="24"/>
      <w:szCs w:val="21"/>
    </w:rPr>
  </w:style>
  <w:style w:type="character" w:customStyle="1" w:styleId="95">
    <w:name w:val="批注主题 Char"/>
    <w:autoRedefine/>
    <w:semiHidden/>
    <w:qFormat/>
    <w:uiPriority w:val="99"/>
    <w:rPr>
      <w:b/>
      <w:bCs/>
      <w:kern w:val="2"/>
      <w:sz w:val="21"/>
    </w:rPr>
  </w:style>
  <w:style w:type="character" w:customStyle="1" w:styleId="96">
    <w:name w:val="正文文本 Char1"/>
    <w:autoRedefine/>
    <w:qFormat/>
    <w:uiPriority w:val="0"/>
    <w:rPr>
      <w:rFonts w:ascii="宋体" w:hAnsi="Times New Roman" w:eastAsia="宋体" w:cs="Times New Roman"/>
      <w:kern w:val="0"/>
      <w:sz w:val="24"/>
      <w:szCs w:val="24"/>
    </w:rPr>
  </w:style>
  <w:style w:type="character" w:customStyle="1" w:styleId="97">
    <w:name w:val="正文文本 字符1"/>
    <w:autoRedefine/>
    <w:qFormat/>
    <w:uiPriority w:val="99"/>
    <w:rPr>
      <w:rFonts w:ascii="宋体" w:eastAsia="宋体"/>
      <w:b/>
      <w:bCs/>
      <w:sz w:val="84"/>
      <w:szCs w:val="84"/>
      <w:lang w:val="zh-CN"/>
    </w:rPr>
  </w:style>
  <w:style w:type="character" w:customStyle="1" w:styleId="98">
    <w:name w:val="标题 1 Char"/>
    <w:autoRedefine/>
    <w:qFormat/>
    <w:uiPriority w:val="9"/>
    <w:rPr>
      <w:rFonts w:ascii="宋体" w:hAnsi="Times New Roman" w:eastAsia="宋体" w:cs="Times New Roman"/>
      <w:kern w:val="0"/>
      <w:sz w:val="24"/>
      <w:szCs w:val="24"/>
    </w:rPr>
  </w:style>
  <w:style w:type="character" w:customStyle="1" w:styleId="99">
    <w:name w:val="正文文本 Char2"/>
    <w:autoRedefine/>
    <w:qFormat/>
    <w:uiPriority w:val="99"/>
    <w:rPr>
      <w:rFonts w:ascii="宋体" w:eastAsia="宋体"/>
      <w:b/>
      <w:bCs/>
      <w:sz w:val="84"/>
      <w:szCs w:val="84"/>
      <w:lang w:val="zh-CN"/>
    </w:rPr>
  </w:style>
  <w:style w:type="character" w:customStyle="1" w:styleId="100">
    <w:name w:val="纯文本 Char2"/>
    <w:link w:val="22"/>
    <w:autoRedefine/>
    <w:qFormat/>
    <w:uiPriority w:val="0"/>
    <w:rPr>
      <w:rFonts w:ascii="宋体" w:hAnsi="Courier New" w:eastAsia="宋体"/>
    </w:rPr>
  </w:style>
  <w:style w:type="character" w:customStyle="1" w:styleId="101">
    <w:name w:val="正文文本缩进 2 Char"/>
    <w:link w:val="24"/>
    <w:autoRedefine/>
    <w:qFormat/>
    <w:uiPriority w:val="0"/>
    <w:rPr>
      <w:rFonts w:ascii="宋体" w:hAnsi="Times New Roman" w:eastAsia="宋体" w:cs="Times New Roman"/>
      <w:szCs w:val="20"/>
    </w:rPr>
  </w:style>
  <w:style w:type="character" w:customStyle="1" w:styleId="102">
    <w:name w:val="HTML Markup"/>
    <w:autoRedefine/>
    <w:qFormat/>
    <w:uiPriority w:val="0"/>
    <w:rPr>
      <w:vanish/>
      <w:color w:val="FF0000"/>
    </w:rPr>
  </w:style>
  <w:style w:type="character" w:customStyle="1" w:styleId="103">
    <w:name w:val="页眉 Char1"/>
    <w:autoRedefine/>
    <w:qFormat/>
    <w:uiPriority w:val="0"/>
    <w:rPr>
      <w:rFonts w:ascii="宋体" w:hAnsi="Times New Roman" w:eastAsia="宋体" w:cs="Times New Roman"/>
      <w:kern w:val="0"/>
      <w:sz w:val="18"/>
      <w:szCs w:val="18"/>
    </w:rPr>
  </w:style>
  <w:style w:type="character" w:customStyle="1" w:styleId="104">
    <w:name w:val="font11"/>
    <w:autoRedefine/>
    <w:qFormat/>
    <w:uiPriority w:val="0"/>
    <w:rPr>
      <w:rFonts w:hint="eastAsia" w:ascii="宋体" w:hAnsi="宋体" w:eastAsia="宋体" w:cs="宋体"/>
      <w:color w:val="FF0000"/>
      <w:sz w:val="22"/>
      <w:szCs w:val="22"/>
      <w:u w:val="none"/>
    </w:rPr>
  </w:style>
  <w:style w:type="character" w:customStyle="1" w:styleId="105">
    <w:name w:val="style61"/>
    <w:autoRedefine/>
    <w:qFormat/>
    <w:uiPriority w:val="0"/>
    <w:rPr>
      <w:b/>
      <w:bCs/>
    </w:rPr>
  </w:style>
  <w:style w:type="character" w:customStyle="1" w:styleId="106">
    <w:name w:val="表头文字 Char"/>
    <w:link w:val="107"/>
    <w:autoRedefine/>
    <w:qFormat/>
    <w:uiPriority w:val="0"/>
    <w:rPr>
      <w:rFonts w:eastAsia="仿宋_GB2312"/>
      <w:b/>
      <w:sz w:val="28"/>
      <w:szCs w:val="21"/>
    </w:rPr>
  </w:style>
  <w:style w:type="paragraph" w:customStyle="1" w:styleId="107">
    <w:name w:val="表头文字"/>
    <w:basedOn w:val="1"/>
    <w:link w:val="106"/>
    <w:autoRedefine/>
    <w:qFormat/>
    <w:uiPriority w:val="0"/>
    <w:pPr>
      <w:adjustRightInd w:val="0"/>
      <w:snapToGrid w:val="0"/>
      <w:spacing w:before="120" w:line="360" w:lineRule="auto"/>
      <w:jc w:val="center"/>
      <w:textAlignment w:val="baseline"/>
    </w:pPr>
    <w:rPr>
      <w:rFonts w:eastAsia="仿宋_GB2312"/>
      <w:b/>
      <w:sz w:val="28"/>
      <w:szCs w:val="21"/>
    </w:rPr>
  </w:style>
  <w:style w:type="character" w:customStyle="1" w:styleId="108">
    <w:name w:val="日期 Char1"/>
    <w:link w:val="23"/>
    <w:autoRedefine/>
    <w:qFormat/>
    <w:uiPriority w:val="99"/>
    <w:rPr>
      <w:rFonts w:ascii="宋体" w:hAnsi="Times New Roman" w:eastAsia="宋体" w:cs="Times New Roman"/>
      <w:b/>
      <w:bCs/>
      <w:szCs w:val="21"/>
      <w:lang w:val="zh-CN"/>
    </w:rPr>
  </w:style>
  <w:style w:type="character" w:customStyle="1" w:styleId="109">
    <w:name w:val="纯文本 Char1"/>
    <w:autoRedefine/>
    <w:qFormat/>
    <w:uiPriority w:val="0"/>
    <w:rPr>
      <w:rFonts w:ascii="宋体" w:hAnsi="Courier New" w:eastAsia="宋体" w:cs="Courier New"/>
      <w:kern w:val="0"/>
      <w:szCs w:val="21"/>
    </w:rPr>
  </w:style>
  <w:style w:type="character" w:customStyle="1" w:styleId="110">
    <w:name w:val="批注主题 Char1"/>
    <w:link w:val="36"/>
    <w:qFormat/>
    <w:uiPriority w:val="99"/>
    <w:rPr>
      <w:rFonts w:ascii="宋体" w:hAnsi="Times New Roman" w:eastAsia="宋体" w:cs="Times New Roman"/>
      <w:b/>
      <w:bCs/>
      <w:kern w:val="0"/>
      <w:sz w:val="24"/>
      <w:szCs w:val="24"/>
    </w:rPr>
  </w:style>
  <w:style w:type="character" w:customStyle="1" w:styleId="111">
    <w:name w:val="纯文本 字符"/>
    <w:autoRedefine/>
    <w:qFormat/>
    <w:uiPriority w:val="99"/>
    <w:rPr>
      <w:rFonts w:ascii="宋体" w:hAnsi="Courier New" w:eastAsia="宋体" w:cs="Times New Roman"/>
      <w:szCs w:val="20"/>
      <w:lang w:val="en-US" w:eastAsia="zh-CN"/>
    </w:rPr>
  </w:style>
  <w:style w:type="character" w:customStyle="1" w:styleId="112">
    <w:name w:val="font71"/>
    <w:autoRedefine/>
    <w:qFormat/>
    <w:uiPriority w:val="0"/>
    <w:rPr>
      <w:rFonts w:hint="eastAsia" w:ascii="宋体" w:hAnsi="宋体" w:eastAsia="宋体" w:cs="宋体"/>
      <w:color w:val="FF0000"/>
      <w:sz w:val="18"/>
      <w:szCs w:val="18"/>
      <w:u w:val="none"/>
    </w:rPr>
  </w:style>
  <w:style w:type="character" w:customStyle="1" w:styleId="113">
    <w:name w:val="font21"/>
    <w:autoRedefine/>
    <w:qFormat/>
    <w:uiPriority w:val="0"/>
    <w:rPr>
      <w:rFonts w:hint="eastAsia" w:ascii="宋体" w:hAnsi="宋体" w:eastAsia="宋体" w:cs="宋体"/>
      <w:b/>
      <w:color w:val="000000"/>
      <w:sz w:val="21"/>
      <w:szCs w:val="21"/>
      <w:u w:val="none"/>
    </w:rPr>
  </w:style>
  <w:style w:type="character" w:customStyle="1" w:styleId="114">
    <w:name w:val="纯文本 字符3"/>
    <w:autoRedefine/>
    <w:semiHidden/>
    <w:qFormat/>
    <w:uiPriority w:val="99"/>
    <w:rPr>
      <w:rFonts w:ascii="等线" w:hAnsi="Courier New" w:cs="Courier New"/>
      <w:kern w:val="0"/>
      <w:sz w:val="24"/>
      <w:szCs w:val="24"/>
    </w:rPr>
  </w:style>
  <w:style w:type="character" w:customStyle="1" w:styleId="115">
    <w:name w:val="font31"/>
    <w:autoRedefine/>
    <w:qFormat/>
    <w:uiPriority w:val="0"/>
    <w:rPr>
      <w:rFonts w:hint="eastAsia" w:ascii="宋体" w:hAnsi="宋体" w:eastAsia="宋体" w:cs="宋体"/>
      <w:color w:val="000000"/>
      <w:sz w:val="18"/>
      <w:szCs w:val="18"/>
      <w:u w:val="none"/>
    </w:rPr>
  </w:style>
  <w:style w:type="character" w:customStyle="1" w:styleId="116">
    <w:name w:val="文档结构图 Char"/>
    <w:link w:val="14"/>
    <w:semiHidden/>
    <w:qFormat/>
    <w:uiPriority w:val="99"/>
    <w:rPr>
      <w:rFonts w:ascii="宋体" w:hAnsi="Times New Roman" w:eastAsia="宋体" w:cs="Times New Roman"/>
      <w:kern w:val="0"/>
      <w:sz w:val="24"/>
      <w:szCs w:val="24"/>
      <w:shd w:val="clear" w:color="auto" w:fill="000080"/>
    </w:rPr>
  </w:style>
  <w:style w:type="character" w:customStyle="1" w:styleId="117">
    <w:name w:val="普通(网站) 字符1"/>
    <w:qFormat/>
    <w:locked/>
    <w:uiPriority w:val="0"/>
    <w:rPr>
      <w:rFonts w:ascii="宋体" w:hAnsi="宋体"/>
      <w:sz w:val="15"/>
      <w:szCs w:val="15"/>
    </w:rPr>
  </w:style>
  <w:style w:type="character" w:customStyle="1" w:styleId="118">
    <w:name w:val="正文文本 Char3"/>
    <w:link w:val="18"/>
    <w:autoRedefine/>
    <w:qFormat/>
    <w:uiPriority w:val="99"/>
    <w:rPr>
      <w:rFonts w:ascii="宋体" w:eastAsia="宋体"/>
      <w:b/>
      <w:bCs/>
      <w:sz w:val="84"/>
      <w:szCs w:val="84"/>
      <w:lang w:val="zh-CN"/>
    </w:rPr>
  </w:style>
  <w:style w:type="character" w:customStyle="1" w:styleId="119">
    <w:name w:val="标题 5 Char"/>
    <w:autoRedefine/>
    <w:semiHidden/>
    <w:qFormat/>
    <w:uiPriority w:val="9"/>
    <w:rPr>
      <w:b/>
      <w:bCs/>
      <w:kern w:val="2"/>
      <w:sz w:val="28"/>
      <w:szCs w:val="28"/>
    </w:rPr>
  </w:style>
  <w:style w:type="character" w:customStyle="1" w:styleId="120">
    <w:name w:val="页眉 Char2"/>
    <w:link w:val="27"/>
    <w:qFormat/>
    <w:uiPriority w:val="99"/>
    <w:rPr>
      <w:rFonts w:ascii="宋体" w:eastAsia="宋体"/>
      <w:sz w:val="18"/>
      <w:szCs w:val="18"/>
    </w:rPr>
  </w:style>
  <w:style w:type="character" w:customStyle="1" w:styleId="121">
    <w:name w:val="表格文字 Char"/>
    <w:link w:val="122"/>
    <w:qFormat/>
    <w:uiPriority w:val="0"/>
    <w:rPr>
      <w:rFonts w:eastAsia="仿宋_GB2312"/>
      <w:sz w:val="28"/>
      <w:szCs w:val="24"/>
    </w:rPr>
  </w:style>
  <w:style w:type="paragraph" w:customStyle="1" w:styleId="122">
    <w:name w:val="表格文字"/>
    <w:basedOn w:val="1"/>
    <w:link w:val="121"/>
    <w:autoRedefine/>
    <w:qFormat/>
    <w:uiPriority w:val="0"/>
    <w:rPr>
      <w:rFonts w:eastAsia="仿宋_GB2312"/>
      <w:sz w:val="28"/>
      <w:szCs w:val="24"/>
    </w:rPr>
  </w:style>
  <w:style w:type="character" w:customStyle="1" w:styleId="123">
    <w:name w:val="标题 字符2"/>
    <w:autoRedefine/>
    <w:qFormat/>
    <w:uiPriority w:val="10"/>
    <w:rPr>
      <w:rFonts w:ascii="等线 Light" w:hAnsi="等线 Light" w:eastAsia="等线 Light" w:cs="Times New Roman"/>
      <w:b/>
      <w:bCs/>
      <w:kern w:val="0"/>
      <w:sz w:val="32"/>
      <w:szCs w:val="32"/>
    </w:rPr>
  </w:style>
  <w:style w:type="character" w:customStyle="1" w:styleId="124">
    <w:name w:val="正文缩进2格 Char Char"/>
    <w:autoRedefine/>
    <w:qFormat/>
    <w:uiPriority w:val="0"/>
    <w:rPr>
      <w:rFonts w:ascii="仿宋_GB2312" w:hAnsi="宋体" w:eastAsia="仿宋_GB2312"/>
      <w:kern w:val="2"/>
      <w:sz w:val="31"/>
      <w:szCs w:val="28"/>
      <w:lang w:val="en-US" w:eastAsia="zh-CN" w:bidi="ar-SA"/>
    </w:rPr>
  </w:style>
  <w:style w:type="character" w:customStyle="1" w:styleId="125">
    <w:name w:val="小 Char"/>
    <w:qFormat/>
    <w:uiPriority w:val="0"/>
    <w:rPr>
      <w:rFonts w:ascii="宋体" w:hAnsi="Courier New" w:eastAsia="宋体"/>
      <w:kern w:val="2"/>
      <w:sz w:val="21"/>
      <w:lang w:val="en-US" w:eastAsia="zh-CN" w:bidi="ar-SA"/>
    </w:rPr>
  </w:style>
  <w:style w:type="character" w:customStyle="1" w:styleId="126">
    <w:name w:val="themebody1"/>
    <w:qFormat/>
    <w:uiPriority w:val="0"/>
    <w:rPr>
      <w:color w:val="FFFFFF"/>
    </w:rPr>
  </w:style>
  <w:style w:type="character" w:customStyle="1" w:styleId="127">
    <w:name w:val="页脚 字符1"/>
    <w:autoRedefine/>
    <w:semiHidden/>
    <w:qFormat/>
    <w:uiPriority w:val="99"/>
    <w:rPr>
      <w:rFonts w:ascii="宋体" w:hAnsi="Calibri" w:eastAsia="宋体" w:cs="Times New Roman"/>
      <w:kern w:val="0"/>
      <w:sz w:val="18"/>
      <w:szCs w:val="18"/>
    </w:rPr>
  </w:style>
  <w:style w:type="character" w:customStyle="1" w:styleId="128">
    <w:name w:val="列出段落 Char"/>
    <w:link w:val="129"/>
    <w:qFormat/>
    <w:uiPriority w:val="34"/>
    <w:rPr>
      <w:kern w:val="2"/>
      <w:sz w:val="21"/>
      <w:szCs w:val="22"/>
    </w:rPr>
  </w:style>
  <w:style w:type="paragraph" w:styleId="129">
    <w:name w:val="List Paragraph"/>
    <w:basedOn w:val="1"/>
    <w:link w:val="128"/>
    <w:qFormat/>
    <w:uiPriority w:val="34"/>
    <w:pPr>
      <w:ind w:firstLine="420" w:firstLineChars="200"/>
    </w:pPr>
  </w:style>
  <w:style w:type="character" w:customStyle="1" w:styleId="130">
    <w:name w:val="正文文本 Char"/>
    <w:qFormat/>
    <w:uiPriority w:val="99"/>
    <w:rPr>
      <w:rFonts w:ascii="宋体" w:eastAsia="宋体"/>
      <w:b/>
      <w:bCs/>
      <w:sz w:val="84"/>
      <w:szCs w:val="84"/>
      <w:lang w:val="zh-CN"/>
    </w:rPr>
  </w:style>
  <w:style w:type="character" w:customStyle="1" w:styleId="131">
    <w:name w:val="页眉 字符1"/>
    <w:semiHidden/>
    <w:qFormat/>
    <w:uiPriority w:val="99"/>
    <w:rPr>
      <w:rFonts w:ascii="宋体" w:hAnsi="Calibri" w:eastAsia="宋体" w:cs="Times New Roman"/>
      <w:kern w:val="0"/>
      <w:sz w:val="18"/>
      <w:szCs w:val="18"/>
    </w:rPr>
  </w:style>
  <w:style w:type="character" w:customStyle="1" w:styleId="132">
    <w:name w:val="标题 5 Char1"/>
    <w:link w:val="6"/>
    <w:qFormat/>
    <w:uiPriority w:val="9"/>
    <w:rPr>
      <w:rFonts w:ascii="宋体" w:hAnsi="Calibri" w:eastAsia="宋体" w:cs="Times New Roman"/>
      <w:b/>
      <w:bCs/>
      <w:kern w:val="0"/>
      <w:sz w:val="28"/>
      <w:szCs w:val="28"/>
    </w:rPr>
  </w:style>
  <w:style w:type="character" w:customStyle="1" w:styleId="133">
    <w:name w:val="keyfeatures1"/>
    <w:qFormat/>
    <w:uiPriority w:val="0"/>
    <w:rPr>
      <w:rFonts w:hint="default" w:ascii="Arial" w:hAnsi="Arial" w:cs="Arial"/>
      <w:color w:val="003366"/>
      <w:sz w:val="17"/>
      <w:szCs w:val="17"/>
      <w:u w:val="none"/>
    </w:rPr>
  </w:style>
  <w:style w:type="character" w:customStyle="1" w:styleId="134">
    <w:name w:val="题注 字符"/>
    <w:qFormat/>
    <w:uiPriority w:val="0"/>
    <w:rPr>
      <w:rFonts w:ascii="宋体" w:hAnsi="宋体" w:eastAsia="黑体" w:cs="Times New Roman"/>
      <w:b/>
      <w:szCs w:val="21"/>
    </w:rPr>
  </w:style>
  <w:style w:type="character" w:customStyle="1" w:styleId="135">
    <w:name w:val="标题 4 Char"/>
    <w:qFormat/>
    <w:uiPriority w:val="0"/>
    <w:rPr>
      <w:rFonts w:ascii="宋体" w:hAnsi="宋体" w:eastAsia="宋体"/>
      <w:b/>
      <w:kern w:val="2"/>
      <w:sz w:val="21"/>
      <w:szCs w:val="24"/>
      <w:lang w:val="en-US" w:eastAsia="zh-CN" w:bidi="ar-SA"/>
    </w:rPr>
  </w:style>
  <w:style w:type="character" w:customStyle="1" w:styleId="136">
    <w:name w:val="批注文字 字符3"/>
    <w:semiHidden/>
    <w:qFormat/>
    <w:uiPriority w:val="99"/>
    <w:rPr>
      <w:rFonts w:ascii="宋体" w:hAnsi="Calibri" w:eastAsia="宋体" w:cs="Times New Roman"/>
      <w:kern w:val="0"/>
      <w:sz w:val="24"/>
      <w:szCs w:val="24"/>
    </w:rPr>
  </w:style>
  <w:style w:type="character" w:customStyle="1" w:styleId="137">
    <w:name w:val="纯文本 字符1"/>
    <w:autoRedefine/>
    <w:qFormat/>
    <w:uiPriority w:val="0"/>
    <w:rPr>
      <w:rFonts w:ascii="宋体" w:hAnsi="Courier New" w:eastAsia="宋体"/>
      <w:kern w:val="2"/>
      <w:sz w:val="21"/>
      <w:szCs w:val="24"/>
      <w:lang w:val="en-US" w:eastAsia="zh-CN" w:bidi="ar-SA"/>
    </w:rPr>
  </w:style>
  <w:style w:type="character" w:customStyle="1" w:styleId="138">
    <w:name w:val="列出段落 Char1"/>
    <w:qFormat/>
    <w:uiPriority w:val="34"/>
    <w:rPr>
      <w:rFonts w:ascii="宋体"/>
      <w:sz w:val="24"/>
      <w:szCs w:val="24"/>
    </w:rPr>
  </w:style>
  <w:style w:type="character" w:customStyle="1" w:styleId="139">
    <w:name w:val="彩色列表 - 着色 1 字符"/>
    <w:link w:val="140"/>
    <w:qFormat/>
    <w:uiPriority w:val="0"/>
    <w:rPr>
      <w:rFonts w:ascii="Calibri" w:hAnsi="Calibri"/>
    </w:rPr>
  </w:style>
  <w:style w:type="paragraph" w:customStyle="1" w:styleId="140">
    <w:name w:val="彩色列表 - 着色 11"/>
    <w:basedOn w:val="1"/>
    <w:link w:val="139"/>
    <w:qFormat/>
    <w:uiPriority w:val="0"/>
    <w:pPr>
      <w:ind w:firstLine="420" w:firstLineChars="200"/>
    </w:pPr>
    <w:rPr>
      <w:rFonts w:ascii="Calibri" w:hAnsi="Calibri"/>
    </w:rPr>
  </w:style>
  <w:style w:type="character" w:customStyle="1" w:styleId="141">
    <w:name w:val="纯文本 Char"/>
    <w:qFormat/>
    <w:uiPriority w:val="0"/>
    <w:rPr>
      <w:rFonts w:ascii="宋体" w:hAnsi="Courier New" w:eastAsia="宋体" w:cs="Times New Roman"/>
      <w:szCs w:val="20"/>
    </w:rPr>
  </w:style>
  <w:style w:type="character" w:customStyle="1" w:styleId="142">
    <w:name w:val="标题 6 Char"/>
    <w:link w:val="7"/>
    <w:qFormat/>
    <w:uiPriority w:val="9"/>
    <w:rPr>
      <w:rFonts w:ascii="Times New Roman" w:hAnsi="Calibri" w:eastAsia="黑体" w:cs="Times New Roman"/>
      <w:b/>
      <w:bCs/>
      <w:kern w:val="0"/>
      <w:sz w:val="28"/>
      <w:szCs w:val="24"/>
    </w:rPr>
  </w:style>
  <w:style w:type="character" w:customStyle="1" w:styleId="143">
    <w:name w:val="正文文本 2 Char"/>
    <w:link w:val="32"/>
    <w:autoRedefine/>
    <w:qFormat/>
    <w:uiPriority w:val="0"/>
    <w:rPr>
      <w:rFonts w:ascii="Arial" w:hAnsi="Arial" w:eastAsia="宋体" w:cs="Times New Roman"/>
      <w:color w:val="000000"/>
      <w:szCs w:val="24"/>
    </w:rPr>
  </w:style>
  <w:style w:type="character" w:customStyle="1" w:styleId="144">
    <w:name w:val="标题 3 Char"/>
    <w:link w:val="4"/>
    <w:qFormat/>
    <w:uiPriority w:val="0"/>
    <w:rPr>
      <w:rFonts w:ascii="宋体" w:hAnsi="Calibri" w:eastAsia="宋体" w:cs="Times New Roman"/>
      <w:kern w:val="0"/>
      <w:sz w:val="24"/>
      <w:szCs w:val="24"/>
    </w:rPr>
  </w:style>
  <w:style w:type="character" w:customStyle="1" w:styleId="145">
    <w:name w:val="正文文本缩进 2 字符1"/>
    <w:semiHidden/>
    <w:qFormat/>
    <w:uiPriority w:val="99"/>
    <w:rPr>
      <w:rFonts w:ascii="宋体" w:hAnsi="Calibri" w:eastAsia="宋体" w:cs="Times New Roman"/>
      <w:kern w:val="0"/>
      <w:sz w:val="24"/>
      <w:szCs w:val="24"/>
    </w:rPr>
  </w:style>
  <w:style w:type="character" w:customStyle="1" w:styleId="146">
    <w:name w:val="正文文本缩进 3 字符1"/>
    <w:autoRedefine/>
    <w:semiHidden/>
    <w:qFormat/>
    <w:uiPriority w:val="99"/>
    <w:rPr>
      <w:rFonts w:ascii="宋体" w:hAnsi="Calibri" w:eastAsia="宋体" w:cs="Times New Roman"/>
      <w:kern w:val="0"/>
      <w:sz w:val="16"/>
      <w:szCs w:val="16"/>
    </w:rPr>
  </w:style>
  <w:style w:type="character" w:customStyle="1" w:styleId="147">
    <w:name w:val="正文文本 2 字符1"/>
    <w:semiHidden/>
    <w:qFormat/>
    <w:uiPriority w:val="99"/>
    <w:rPr>
      <w:rFonts w:ascii="宋体" w:hAnsi="Calibri" w:eastAsia="宋体" w:cs="Times New Roman"/>
      <w:kern w:val="0"/>
      <w:sz w:val="24"/>
      <w:szCs w:val="24"/>
    </w:rPr>
  </w:style>
  <w:style w:type="character" w:customStyle="1" w:styleId="148">
    <w:name w:val="eschoolnr"/>
    <w:qFormat/>
    <w:uiPriority w:val="0"/>
    <w:rPr>
      <w:sz w:val="23"/>
      <w:szCs w:val="23"/>
    </w:rPr>
  </w:style>
  <w:style w:type="character" w:customStyle="1" w:styleId="149">
    <w:name w:val="访问过的超链接1"/>
    <w:qFormat/>
    <w:uiPriority w:val="0"/>
    <w:rPr>
      <w:rFonts w:ascii="Arial" w:hAnsi="Arial" w:cs="Arial"/>
      <w:color w:val="000000"/>
      <w:sz w:val="20"/>
      <w:szCs w:val="20"/>
      <w:u w:val="none"/>
    </w:rPr>
  </w:style>
  <w:style w:type="character" w:customStyle="1" w:styleId="150">
    <w:name w:val="标题 1 Char1"/>
    <w:link w:val="2"/>
    <w:autoRedefine/>
    <w:qFormat/>
    <w:uiPriority w:val="0"/>
    <w:rPr>
      <w:rFonts w:ascii="宋体" w:hAnsi="Calibri" w:eastAsia="宋体" w:cs="Times New Roman"/>
      <w:kern w:val="0"/>
      <w:sz w:val="24"/>
      <w:szCs w:val="24"/>
    </w:rPr>
  </w:style>
  <w:style w:type="character" w:customStyle="1" w:styleId="151">
    <w:name w:val="批注文字 Char1"/>
    <w:qFormat/>
    <w:uiPriority w:val="0"/>
    <w:rPr>
      <w:kern w:val="2"/>
      <w:sz w:val="21"/>
      <w:szCs w:val="24"/>
    </w:rPr>
  </w:style>
  <w:style w:type="character" w:customStyle="1" w:styleId="152">
    <w:name w:val="批注框文本 Char"/>
    <w:semiHidden/>
    <w:qFormat/>
    <w:uiPriority w:val="99"/>
    <w:rPr>
      <w:kern w:val="2"/>
      <w:sz w:val="18"/>
      <w:szCs w:val="18"/>
    </w:rPr>
  </w:style>
  <w:style w:type="character" w:customStyle="1" w:styleId="153">
    <w:name w:val="DAS正文 Char"/>
    <w:qFormat/>
    <w:uiPriority w:val="0"/>
    <w:rPr>
      <w:rFonts w:ascii="Verdana" w:hAnsi="Verdana" w:eastAsia="宋体"/>
      <w:kern w:val="2"/>
      <w:sz w:val="21"/>
      <w:szCs w:val="21"/>
      <w:lang w:val="en-US" w:eastAsia="zh-CN" w:bidi="ar-SA"/>
    </w:rPr>
  </w:style>
  <w:style w:type="character" w:customStyle="1" w:styleId="154">
    <w:name w:val="正文文本缩进 3 Char"/>
    <w:link w:val="30"/>
    <w:qFormat/>
    <w:uiPriority w:val="0"/>
    <w:rPr>
      <w:rFonts w:ascii="宋体" w:hAnsi="Times New Roman" w:eastAsia="宋体" w:cs="Times New Roman"/>
      <w:kern w:val="0"/>
      <w:sz w:val="24"/>
      <w:szCs w:val="24"/>
    </w:rPr>
  </w:style>
  <w:style w:type="character" w:customStyle="1" w:styleId="155">
    <w:name w:val="页眉 Char"/>
    <w:qFormat/>
    <w:uiPriority w:val="99"/>
    <w:rPr>
      <w:kern w:val="2"/>
      <w:sz w:val="18"/>
      <w:szCs w:val="18"/>
    </w:rPr>
  </w:style>
  <w:style w:type="character" w:customStyle="1" w:styleId="156">
    <w:name w:val="正文文本 3 Char"/>
    <w:link w:val="17"/>
    <w:qFormat/>
    <w:uiPriority w:val="0"/>
    <w:rPr>
      <w:rFonts w:ascii="宋体" w:hAnsi="Times New Roman" w:eastAsia="宋体" w:cs="Times New Roman"/>
      <w:b/>
      <w:bCs/>
      <w:color w:val="3366FF"/>
      <w:sz w:val="52"/>
      <w:szCs w:val="52"/>
      <w:lang w:val="zh-CN"/>
    </w:rPr>
  </w:style>
  <w:style w:type="character" w:customStyle="1" w:styleId="157">
    <w:name w:val="HTML 预设格式 字符1"/>
    <w:semiHidden/>
    <w:qFormat/>
    <w:uiPriority w:val="99"/>
    <w:rPr>
      <w:rFonts w:ascii="Courier New" w:hAnsi="Courier New" w:eastAsia="宋体" w:cs="Courier New"/>
      <w:kern w:val="0"/>
      <w:sz w:val="20"/>
      <w:szCs w:val="20"/>
    </w:rPr>
  </w:style>
  <w:style w:type="character" w:customStyle="1" w:styleId="158">
    <w:name w:val="彩色列表 - 强调文字颜色 1 Char"/>
    <w:link w:val="159"/>
    <w:qFormat/>
    <w:uiPriority w:val="0"/>
    <w:rPr>
      <w:rFonts w:ascii="宋体"/>
      <w:sz w:val="24"/>
      <w:szCs w:val="24"/>
    </w:rPr>
  </w:style>
  <w:style w:type="paragraph" w:customStyle="1" w:styleId="159">
    <w:name w:val="彩色列表 - 强调文字颜色 11"/>
    <w:basedOn w:val="1"/>
    <w:link w:val="158"/>
    <w:autoRedefine/>
    <w:qFormat/>
    <w:uiPriority w:val="0"/>
    <w:pPr>
      <w:autoSpaceDE w:val="0"/>
      <w:autoSpaceDN w:val="0"/>
      <w:adjustRightInd w:val="0"/>
      <w:ind w:firstLine="420" w:firstLineChars="200"/>
      <w:jc w:val="left"/>
    </w:pPr>
    <w:rPr>
      <w:rFonts w:ascii="宋体"/>
      <w:sz w:val="24"/>
      <w:szCs w:val="24"/>
    </w:rPr>
  </w:style>
  <w:style w:type="character" w:customStyle="1" w:styleId="160">
    <w:name w:val="普通(网站) 字符"/>
    <w:qFormat/>
    <w:locked/>
    <w:uiPriority w:val="99"/>
    <w:rPr>
      <w:rFonts w:ascii="宋体" w:hAnsi="宋体" w:eastAsia="宋体" w:cs="Times New Roman"/>
      <w:kern w:val="0"/>
      <w:sz w:val="15"/>
      <w:szCs w:val="15"/>
      <w:lang w:val="en-US" w:eastAsia="zh-CN"/>
    </w:rPr>
  </w:style>
  <w:style w:type="paragraph" w:customStyle="1" w:styleId="161">
    <w:name w:val="_Style 123"/>
    <w:basedOn w:val="1"/>
    <w:next w:val="129"/>
    <w:qFormat/>
    <w:uiPriority w:val="34"/>
    <w:pPr>
      <w:spacing w:line="360" w:lineRule="auto"/>
      <w:ind w:firstLine="420" w:firstLineChars="200"/>
    </w:pPr>
    <w:rPr>
      <w:rFonts w:ascii="Calibri" w:hAnsi="Calibri" w:eastAsia="宋体" w:cs="Times New Roman"/>
    </w:rPr>
  </w:style>
  <w:style w:type="character" w:customStyle="1" w:styleId="162">
    <w:name w:val="纯文本 字符4"/>
    <w:basedOn w:val="39"/>
    <w:semiHidden/>
    <w:qFormat/>
    <w:uiPriority w:val="99"/>
    <w:rPr>
      <w:rFonts w:hAnsi="Courier New" w:cs="Courier New" w:asciiTheme="minorEastAsia"/>
    </w:rPr>
  </w:style>
  <w:style w:type="character" w:customStyle="1" w:styleId="163">
    <w:name w:val="批注文字 Char2"/>
    <w:basedOn w:val="39"/>
    <w:link w:val="16"/>
    <w:autoRedefine/>
    <w:semiHidden/>
    <w:qFormat/>
    <w:uiPriority w:val="99"/>
  </w:style>
  <w:style w:type="character" w:customStyle="1" w:styleId="164">
    <w:name w:val="批注主题 字符2"/>
    <w:basedOn w:val="163"/>
    <w:autoRedefine/>
    <w:semiHidden/>
    <w:qFormat/>
    <w:uiPriority w:val="99"/>
    <w:rPr>
      <w:b/>
      <w:bCs/>
    </w:rPr>
  </w:style>
  <w:style w:type="character" w:customStyle="1" w:styleId="165">
    <w:name w:val="标题 字符3"/>
    <w:basedOn w:val="39"/>
    <w:qFormat/>
    <w:uiPriority w:val="10"/>
    <w:rPr>
      <w:rFonts w:asciiTheme="majorHAnsi" w:hAnsiTheme="majorHAnsi" w:eastAsiaTheme="majorEastAsia" w:cstheme="majorBidi"/>
      <w:b/>
      <w:bCs/>
      <w:sz w:val="32"/>
      <w:szCs w:val="32"/>
    </w:rPr>
  </w:style>
  <w:style w:type="character" w:customStyle="1" w:styleId="166">
    <w:name w:val="正文文本缩进 字符3"/>
    <w:basedOn w:val="39"/>
    <w:semiHidden/>
    <w:qFormat/>
    <w:uiPriority w:val="99"/>
  </w:style>
  <w:style w:type="character" w:customStyle="1" w:styleId="167">
    <w:name w:val="正文文本 字符4"/>
    <w:basedOn w:val="39"/>
    <w:semiHidden/>
    <w:qFormat/>
    <w:uiPriority w:val="99"/>
  </w:style>
  <w:style w:type="character" w:customStyle="1" w:styleId="168">
    <w:name w:val="正文文本缩进 3 字符2"/>
    <w:basedOn w:val="39"/>
    <w:semiHidden/>
    <w:qFormat/>
    <w:uiPriority w:val="99"/>
    <w:rPr>
      <w:sz w:val="16"/>
      <w:szCs w:val="16"/>
    </w:rPr>
  </w:style>
  <w:style w:type="character" w:customStyle="1" w:styleId="169">
    <w:name w:val="页眉 字符2"/>
    <w:basedOn w:val="39"/>
    <w:semiHidden/>
    <w:qFormat/>
    <w:uiPriority w:val="99"/>
    <w:rPr>
      <w:sz w:val="18"/>
      <w:szCs w:val="18"/>
    </w:rPr>
  </w:style>
  <w:style w:type="character" w:customStyle="1" w:styleId="170">
    <w:name w:val="批注框文本 字符2"/>
    <w:basedOn w:val="39"/>
    <w:autoRedefine/>
    <w:semiHidden/>
    <w:qFormat/>
    <w:uiPriority w:val="99"/>
    <w:rPr>
      <w:sz w:val="18"/>
      <w:szCs w:val="18"/>
    </w:rPr>
  </w:style>
  <w:style w:type="character" w:customStyle="1" w:styleId="171">
    <w:name w:val="HTML 预设格式 字符2"/>
    <w:basedOn w:val="39"/>
    <w:semiHidden/>
    <w:qFormat/>
    <w:uiPriority w:val="99"/>
    <w:rPr>
      <w:rFonts w:ascii="Courier New" w:hAnsi="Courier New" w:cs="Courier New"/>
      <w:sz w:val="20"/>
      <w:szCs w:val="20"/>
    </w:rPr>
  </w:style>
  <w:style w:type="character" w:customStyle="1" w:styleId="172">
    <w:name w:val="页脚 字符2"/>
    <w:basedOn w:val="39"/>
    <w:semiHidden/>
    <w:qFormat/>
    <w:uiPriority w:val="99"/>
    <w:rPr>
      <w:sz w:val="18"/>
      <w:szCs w:val="18"/>
    </w:rPr>
  </w:style>
  <w:style w:type="character" w:customStyle="1" w:styleId="173">
    <w:name w:val="正文文本缩进 2 字符2"/>
    <w:basedOn w:val="39"/>
    <w:autoRedefine/>
    <w:semiHidden/>
    <w:qFormat/>
    <w:uiPriority w:val="99"/>
  </w:style>
  <w:style w:type="character" w:customStyle="1" w:styleId="174">
    <w:name w:val="正文文本 3 字符2"/>
    <w:basedOn w:val="39"/>
    <w:semiHidden/>
    <w:qFormat/>
    <w:uiPriority w:val="99"/>
    <w:rPr>
      <w:sz w:val="16"/>
      <w:szCs w:val="16"/>
    </w:rPr>
  </w:style>
  <w:style w:type="character" w:customStyle="1" w:styleId="175">
    <w:name w:val="正文文本 2 字符2"/>
    <w:basedOn w:val="39"/>
    <w:semiHidden/>
    <w:qFormat/>
    <w:uiPriority w:val="99"/>
  </w:style>
  <w:style w:type="paragraph" w:customStyle="1" w:styleId="176">
    <w:name w:val="WPSOffice手动目录 3"/>
    <w:qFormat/>
    <w:uiPriority w:val="0"/>
    <w:pPr>
      <w:ind w:left="400" w:leftChars="400"/>
    </w:pPr>
    <w:rPr>
      <w:rFonts w:ascii="Calibri" w:hAnsi="Calibri" w:eastAsia="宋体" w:cs="Times New Roman"/>
      <w:lang w:val="en-US" w:eastAsia="zh-CN" w:bidi="ar-SA"/>
    </w:rPr>
  </w:style>
  <w:style w:type="paragraph" w:customStyle="1" w:styleId="177">
    <w:name w:val="列表段落1"/>
    <w:basedOn w:val="1"/>
    <w:autoRedefine/>
    <w:qFormat/>
    <w:uiPriority w:val="0"/>
    <w:pPr>
      <w:ind w:firstLine="420" w:firstLineChars="200"/>
    </w:pPr>
    <w:rPr>
      <w:rFonts w:ascii="Times New Roman" w:hAnsi="Times New Roman" w:eastAsia="宋体" w:cs="Times New Roman"/>
      <w:szCs w:val="20"/>
    </w:rPr>
  </w:style>
  <w:style w:type="character" w:customStyle="1" w:styleId="178">
    <w:name w:val="文档结构图 字符2"/>
    <w:basedOn w:val="39"/>
    <w:semiHidden/>
    <w:qFormat/>
    <w:uiPriority w:val="99"/>
    <w:rPr>
      <w:rFonts w:ascii="Microsoft YaHei UI" w:eastAsia="Microsoft YaHei UI"/>
      <w:sz w:val="18"/>
      <w:szCs w:val="18"/>
    </w:rPr>
  </w:style>
  <w:style w:type="character" w:customStyle="1" w:styleId="179">
    <w:name w:val="日期 字符2"/>
    <w:basedOn w:val="39"/>
    <w:semiHidden/>
    <w:qFormat/>
    <w:uiPriority w:val="99"/>
  </w:style>
  <w:style w:type="paragraph" w:customStyle="1" w:styleId="180">
    <w:name w:val="彩色底纹 - 强调文字颜色 11"/>
    <w:semiHidden/>
    <w:qFormat/>
    <w:uiPriority w:val="99"/>
    <w:rPr>
      <w:rFonts w:ascii="宋体" w:hAnsi="Calibri" w:eastAsia="宋体" w:cs="Times New Roman"/>
      <w:sz w:val="24"/>
      <w:szCs w:val="24"/>
      <w:lang w:val="en-US" w:eastAsia="zh-CN" w:bidi="ar-SA"/>
    </w:rPr>
  </w:style>
  <w:style w:type="paragraph" w:customStyle="1" w:styleId="181">
    <w:name w:val="d"/>
    <w:basedOn w:val="1"/>
    <w:qFormat/>
    <w:uiPriority w:val="0"/>
    <w:pPr>
      <w:overflowPunct w:val="0"/>
      <w:autoSpaceDE w:val="0"/>
      <w:autoSpaceDN w:val="0"/>
      <w:adjustRightInd w:val="0"/>
      <w:snapToGrid w:val="0"/>
      <w:spacing w:line="360" w:lineRule="auto"/>
      <w:ind w:firstLine="480" w:firstLineChars="200"/>
    </w:pPr>
    <w:rPr>
      <w:rFonts w:ascii="宋体" w:hAnsi="宋体" w:eastAsia="宋体" w:cs="Arial"/>
      <w:snapToGrid w:val="0"/>
      <w:kern w:val="0"/>
      <w:sz w:val="24"/>
      <w:szCs w:val="21"/>
    </w:rPr>
  </w:style>
  <w:style w:type="paragraph" w:customStyle="1" w:styleId="182">
    <w:name w:val="修订1"/>
    <w:autoRedefine/>
    <w:semiHidden/>
    <w:qFormat/>
    <w:uiPriority w:val="99"/>
    <w:rPr>
      <w:rFonts w:ascii="宋体" w:hAnsi="Calibri" w:eastAsia="宋体" w:cs="Times New Roman"/>
      <w:sz w:val="24"/>
      <w:szCs w:val="24"/>
      <w:lang w:val="en-US" w:eastAsia="zh-CN" w:bidi="ar-SA"/>
    </w:rPr>
  </w:style>
  <w:style w:type="paragraph" w:customStyle="1" w:styleId="183">
    <w:name w:val="图/图注"/>
    <w:basedOn w:val="8"/>
    <w:qFormat/>
    <w:uiPriority w:val="0"/>
    <w:pPr>
      <w:wordWrap/>
      <w:autoSpaceDE/>
      <w:autoSpaceDN/>
      <w:adjustRightInd/>
      <w:spacing w:before="50"/>
      <w:ind w:firstLine="0" w:firstLineChars="0"/>
      <w:jc w:val="center"/>
    </w:pPr>
    <w:rPr>
      <w:rFonts w:ascii="Times New Roman" w:eastAsia="黑体"/>
      <w:b/>
      <w:sz w:val="21"/>
      <w:szCs w:val="22"/>
    </w:rPr>
  </w:style>
  <w:style w:type="paragraph" w:customStyle="1" w:styleId="184">
    <w:name w:val="Default"/>
    <w:qFormat/>
    <w:uiPriority w:val="0"/>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paragraph" w:customStyle="1" w:styleId="185">
    <w:name w:val="A."/>
    <w:basedOn w:val="1"/>
    <w:qFormat/>
    <w:uiPriority w:val="0"/>
    <w:pPr>
      <w:widowControl/>
      <w:tabs>
        <w:tab w:val="left" w:pos="859"/>
        <w:tab w:val="left" w:pos="1200"/>
      </w:tabs>
      <w:spacing w:before="240" w:line="240" w:lineRule="atLeast"/>
      <w:ind w:left="859" w:hanging="453"/>
    </w:pPr>
    <w:rPr>
      <w:rFonts w:ascii="Times New Roman" w:hAnsi="Times New Roman" w:eastAsia="宋体" w:cs="Times New Roman"/>
      <w:sz w:val="24"/>
      <w:szCs w:val="24"/>
    </w:rPr>
  </w:style>
  <w:style w:type="paragraph" w:customStyle="1" w:styleId="186">
    <w:name w:val="Pa8"/>
    <w:basedOn w:val="1"/>
    <w:next w:val="1"/>
    <w:qFormat/>
    <w:uiPriority w:val="99"/>
    <w:pPr>
      <w:autoSpaceDE w:val="0"/>
      <w:autoSpaceDN w:val="0"/>
      <w:adjustRightInd w:val="0"/>
      <w:spacing w:line="181" w:lineRule="atLeast"/>
      <w:jc w:val="left"/>
    </w:pPr>
    <w:rPr>
      <w:rFonts w:ascii="FrutigerNext LT Light" w:hAnsi="Calibri" w:eastAsia="FrutigerNext LT Light" w:cs="Times New Roman"/>
      <w:kern w:val="0"/>
      <w:sz w:val="24"/>
      <w:szCs w:val="24"/>
    </w:rPr>
  </w:style>
  <w:style w:type="paragraph" w:customStyle="1" w:styleId="187">
    <w:name w:val="p0"/>
    <w:basedOn w:val="1"/>
    <w:qFormat/>
    <w:uiPriority w:val="0"/>
    <w:pPr>
      <w:widowControl/>
    </w:pPr>
    <w:rPr>
      <w:rFonts w:ascii="Times New Roman" w:hAnsi="Calibri" w:eastAsia="宋体" w:cs="Times New Roman"/>
      <w:kern w:val="0"/>
      <w:szCs w:val="20"/>
    </w:rPr>
  </w:style>
  <w:style w:type="paragraph" w:customStyle="1" w:styleId="188">
    <w:name w:val="Char Char Char Char Char Char"/>
    <w:basedOn w:val="1"/>
    <w:autoRedefine/>
    <w:qFormat/>
    <w:uiPriority w:val="0"/>
    <w:pPr>
      <w:widowControl/>
      <w:spacing w:after="160" w:line="240" w:lineRule="exact"/>
      <w:jc w:val="left"/>
    </w:pPr>
    <w:rPr>
      <w:rFonts w:ascii="Times New Roman" w:hAnsi="Times New Roman" w:eastAsia="宋体" w:cs="Times New Roman"/>
      <w:szCs w:val="24"/>
    </w:rPr>
  </w:style>
  <w:style w:type="paragraph" w:customStyle="1" w:styleId="189">
    <w:name w:val="Char"/>
    <w:basedOn w:val="1"/>
    <w:qFormat/>
    <w:uiPriority w:val="0"/>
    <w:pPr>
      <w:widowControl/>
      <w:spacing w:after="160" w:line="240" w:lineRule="exact"/>
      <w:jc w:val="center"/>
    </w:pPr>
    <w:rPr>
      <w:rFonts w:ascii="Times New Roman" w:hAnsi="Times New Roman" w:eastAsia="宋体" w:cs="Times New Roman"/>
      <w:szCs w:val="24"/>
    </w:rPr>
  </w:style>
  <w:style w:type="paragraph" w:customStyle="1" w:styleId="190">
    <w:name w:val="网格表 32"/>
    <w:basedOn w:val="2"/>
    <w:next w:val="1"/>
    <w:qFormat/>
    <w:uiPriority w:val="39"/>
    <w:pPr>
      <w:keepNext/>
      <w:keepLines/>
      <w:widowControl/>
      <w:autoSpaceDE/>
      <w:autoSpaceDN/>
      <w:adjustRightInd/>
      <w:spacing w:before="480" w:line="276" w:lineRule="auto"/>
      <w:outlineLvl w:val="9"/>
    </w:pPr>
    <w:rPr>
      <w:rFonts w:ascii="Cambria" w:hAnsi="Cambria"/>
      <w:b/>
      <w:bCs/>
      <w:color w:val="365F91"/>
      <w:sz w:val="28"/>
      <w:szCs w:val="28"/>
    </w:rPr>
  </w:style>
  <w:style w:type="paragraph" w:customStyle="1" w:styleId="191">
    <w:name w:val="WPSOffice手动目录 1"/>
    <w:qFormat/>
    <w:uiPriority w:val="0"/>
    <w:rPr>
      <w:rFonts w:ascii="Calibri" w:hAnsi="Calibri" w:eastAsia="宋体" w:cs="Times New Roman"/>
      <w:lang w:val="en-US" w:eastAsia="zh-CN" w:bidi="ar-SA"/>
    </w:rPr>
  </w:style>
  <w:style w:type="paragraph" w:customStyle="1" w:styleId="192">
    <w:name w:val="_Style 69"/>
    <w:basedOn w:val="1"/>
    <w:next w:val="129"/>
    <w:qFormat/>
    <w:uiPriority w:val="34"/>
    <w:pPr>
      <w:spacing w:line="360" w:lineRule="auto"/>
      <w:ind w:firstLine="420" w:firstLineChars="200"/>
    </w:pPr>
    <w:rPr>
      <w:rFonts w:ascii="Calibri" w:hAnsi="Calibri" w:eastAsia="宋体" w:cs="Times New Roman"/>
    </w:rPr>
  </w:style>
  <w:style w:type="paragraph" w:customStyle="1" w:styleId="193">
    <w:name w:val="中等深浅网格 21"/>
    <w:autoRedefine/>
    <w:qFormat/>
    <w:uiPriority w:val="1"/>
    <w:pPr>
      <w:widowControl w:val="0"/>
      <w:jc w:val="both"/>
    </w:pPr>
    <w:rPr>
      <w:rFonts w:ascii="Calibri" w:hAnsi="Calibri" w:eastAsia="宋体" w:cs="Times New Roman"/>
      <w:kern w:val="2"/>
      <w:sz w:val="21"/>
      <w:szCs w:val="22"/>
      <w:lang w:val="en-US" w:eastAsia="zh-CN" w:bidi="ar-SA"/>
    </w:rPr>
  </w:style>
  <w:style w:type="paragraph" w:customStyle="1" w:styleId="194">
    <w:name w:val="保留正文"/>
    <w:basedOn w:val="18"/>
    <w:qFormat/>
    <w:uiPriority w:val="0"/>
    <w:pPr>
      <w:keepNext/>
      <w:autoSpaceDE/>
      <w:autoSpaceDN/>
      <w:adjustRightInd/>
      <w:spacing w:after="160"/>
      <w:ind w:right="0"/>
      <w:jc w:val="both"/>
    </w:pPr>
    <w:rPr>
      <w:rFonts w:ascii="Times New Roman"/>
      <w:b w:val="0"/>
      <w:bCs w:val="0"/>
      <w:sz w:val="21"/>
      <w:szCs w:val="24"/>
      <w:lang w:val="en-US"/>
    </w:rPr>
  </w:style>
  <w:style w:type="paragraph" w:customStyle="1" w:styleId="195">
    <w:name w:val="彩色底纹 - 着色 11"/>
    <w:autoRedefine/>
    <w:semiHidden/>
    <w:qFormat/>
    <w:uiPriority w:val="99"/>
    <w:rPr>
      <w:rFonts w:ascii="宋体" w:hAnsi="Calibri" w:eastAsia="宋体" w:cs="Times New Roman"/>
      <w:sz w:val="24"/>
      <w:szCs w:val="24"/>
      <w:lang w:val="en-US" w:eastAsia="zh-CN" w:bidi="ar-SA"/>
    </w:rPr>
  </w:style>
  <w:style w:type="paragraph" w:customStyle="1" w:styleId="196">
    <w:name w:val="WPSOffice手动目录 2"/>
    <w:qFormat/>
    <w:uiPriority w:val="0"/>
    <w:pPr>
      <w:ind w:left="200" w:leftChars="200"/>
    </w:pPr>
    <w:rPr>
      <w:rFonts w:ascii="Calibri" w:hAnsi="Calibri" w:eastAsia="宋体" w:cs="Times New Roman"/>
      <w:lang w:val="en-US" w:eastAsia="zh-CN" w:bidi="ar-SA"/>
    </w:rPr>
  </w:style>
  <w:style w:type="paragraph" w:customStyle="1" w:styleId="197">
    <w:name w:val="网格表 31"/>
    <w:basedOn w:val="2"/>
    <w:next w:val="1"/>
    <w:unhideWhenUsed/>
    <w:qFormat/>
    <w:uiPriority w:val="39"/>
    <w:pPr>
      <w:keepNext/>
      <w:keepLines/>
      <w:widowControl/>
      <w:autoSpaceDE/>
      <w:autoSpaceDN/>
      <w:adjustRightInd/>
      <w:spacing w:before="480" w:line="276" w:lineRule="auto"/>
      <w:outlineLvl w:val="9"/>
    </w:pPr>
    <w:rPr>
      <w:rFonts w:ascii="Cambria" w:hAnsi="Cambria"/>
      <w:b/>
      <w:bCs/>
      <w:color w:val="365F91"/>
      <w:sz w:val="28"/>
      <w:szCs w:val="28"/>
    </w:rPr>
  </w:style>
  <w:style w:type="paragraph" w:customStyle="1" w:styleId="198">
    <w:name w:val="表格文字居中"/>
    <w:basedOn w:val="122"/>
    <w:qFormat/>
    <w:uiPriority w:val="0"/>
    <w:pPr>
      <w:jc w:val="center"/>
    </w:pPr>
    <w:rPr>
      <w:rFonts w:cs="宋体"/>
      <w:szCs w:val="20"/>
    </w:rPr>
  </w:style>
  <w:style w:type="paragraph" w:customStyle="1" w:styleId="199">
    <w:name w:val="正文缩进4格"/>
    <w:basedOn w:val="63"/>
    <w:qFormat/>
    <w:uiPriority w:val="0"/>
    <w:pPr>
      <w:spacing w:line="360" w:lineRule="auto"/>
      <w:ind w:left="964" w:leftChars="314" w:hanging="210" w:hangingChars="100"/>
    </w:pPr>
    <w:rPr>
      <w:rFonts w:ascii="宋体" w:eastAsia="宋体"/>
      <w:sz w:val="21"/>
      <w:szCs w:val="21"/>
      <w:lang w:val="zh-CN"/>
    </w:rPr>
  </w:style>
  <w:style w:type="paragraph" w:customStyle="1" w:styleId="200">
    <w:name w:val="版本说明标题"/>
    <w:basedOn w:val="1"/>
    <w:autoRedefine/>
    <w:qFormat/>
    <w:uiPriority w:val="0"/>
    <w:pPr>
      <w:adjustRightInd w:val="0"/>
      <w:snapToGrid w:val="0"/>
      <w:spacing w:beforeLines="50" w:afterLines="50"/>
      <w:ind w:firstLine="560"/>
      <w:jc w:val="center"/>
      <w:textAlignment w:val="baseline"/>
    </w:pPr>
    <w:rPr>
      <w:rFonts w:ascii="Times New Roman" w:hAnsi="Calibri" w:eastAsia="仿宋_GB2312" w:cs="Times New Roman"/>
      <w:b/>
      <w:color w:val="000000"/>
      <w:sz w:val="28"/>
      <w:szCs w:val="28"/>
    </w:rPr>
  </w:style>
  <w:style w:type="character" w:customStyle="1" w:styleId="201">
    <w:name w:val="正文首行缩进 Char"/>
    <w:basedOn w:val="118"/>
    <w:link w:val="19"/>
    <w:semiHidden/>
    <w:qFormat/>
    <w:uiPriority w:val="99"/>
    <w:rPr>
      <w:rFonts w:ascii="宋体" w:eastAsia="宋体"/>
      <w:b w:val="0"/>
      <w:bCs w:val="0"/>
      <w:sz w:val="84"/>
      <w:szCs w:val="84"/>
      <w:lang w:val="zh-CN"/>
    </w:rPr>
  </w:style>
  <w:style w:type="paragraph" w:customStyle="1" w:styleId="202">
    <w:name w:val="修订2"/>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203">
    <w:name w:val="样式 宋体 行距: 1.5 倍行距"/>
    <w:basedOn w:val="1"/>
    <w:qFormat/>
    <w:uiPriority w:val="0"/>
    <w:pPr>
      <w:autoSpaceDE w:val="0"/>
      <w:autoSpaceDN w:val="0"/>
      <w:adjustRightInd w:val="0"/>
      <w:jc w:val="center"/>
    </w:pPr>
    <w:rPr>
      <w:rFonts w:ascii="Times New Roman" w:hAnsi="Times New Roman" w:eastAsia="宋体" w:cs="Times New Roman"/>
      <w:b/>
      <w:kern w:val="0"/>
      <w:sz w:val="24"/>
      <w:szCs w:val="24"/>
    </w:rPr>
  </w:style>
  <w:style w:type="character" w:customStyle="1" w:styleId="204">
    <w:name w:val="fontstyle01"/>
    <w:autoRedefine/>
    <w:qFormat/>
    <w:uiPriority w:val="0"/>
    <w:rPr>
      <w:rFonts w:hint="eastAsia" w:ascii="黑体" w:hAnsi="黑体" w:eastAsia="黑体"/>
      <w:color w:val="000000"/>
      <w:sz w:val="28"/>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1877</Words>
  <Characters>2073</Characters>
  <Lines>314</Lines>
  <Paragraphs>88</Paragraphs>
  <TotalTime>2</TotalTime>
  <ScaleCrop>false</ScaleCrop>
  <LinksUpToDate>false</LinksUpToDate>
  <CharactersWithSpaces>2187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2023-07-19T02:55:00Z</dcterms:created>
  <dc:creator>HS</dc:creator>
  <cp:lastModifiedBy>薇</cp:lastModifiedBy>
  <dcterms:modified xsi:type="dcterms:W3CDTF">2025-09-28T06:51:01Z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6AC505D600F149339FF2CCA3746E357D_13</vt:lpwstr>
  </property>
  <property fmtid="{D5CDD505-2E9C-101B-9397-08002B2CF9AE}" pid="4" name="KSOTemplateDocerSaveRecord">
    <vt:lpwstr>eyJoZGlkIjoiZGIwNDZhMTMxM2EyYzUxY2RmNGE4YzgzZTdiOWQwYWQiLCJ1c2VySWQiOiI0MTQ1MDg4MDkifQ==</vt:lpwstr>
  </property>
</Properties>
</file>